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024090B2"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271F76">
        <w:rPr>
          <w:rFonts w:ascii="Arial" w:hAnsi="Arial" w:cs="Arial"/>
          <w:b/>
          <w:sz w:val="24"/>
          <w:lang w:val="en-US"/>
        </w:rPr>
        <w:t>bis</w:t>
      </w:r>
      <w:r w:rsidR="00AE116C" w:rsidRPr="00052390">
        <w:rPr>
          <w:rFonts w:ascii="Arial" w:hAnsi="Arial" w:cs="Arial"/>
          <w:b/>
          <w:sz w:val="24"/>
          <w:lang w:val="en-US"/>
        </w:rPr>
        <w:tab/>
      </w:r>
      <w:r w:rsidR="00AE116C" w:rsidRPr="00052390">
        <w:rPr>
          <w:rFonts w:ascii="Arial" w:hAnsi="Arial" w:cs="Arial"/>
          <w:b/>
          <w:sz w:val="24"/>
          <w:lang w:val="en-US"/>
        </w:rPr>
        <w:tab/>
      </w:r>
      <w:r w:rsidR="00226EDD" w:rsidRPr="00226EDD">
        <w:rPr>
          <w:rFonts w:ascii="Arial" w:hAnsi="Arial" w:cs="Arial"/>
          <w:b/>
          <w:sz w:val="24"/>
          <w:lang w:val="en-US"/>
        </w:rPr>
        <w:t>R4-1912097</w:t>
      </w:r>
      <w:r w:rsidR="00AE116C" w:rsidRPr="00052390">
        <w:rPr>
          <w:rFonts w:ascii="Arial" w:hAnsi="Arial" w:cs="Arial"/>
          <w:b/>
          <w:sz w:val="24"/>
          <w:lang w:val="en-US"/>
        </w:rPr>
        <w:br/>
      </w:r>
      <w:r w:rsidR="00E70C18" w:rsidRPr="00E70C18">
        <w:rPr>
          <w:rFonts w:ascii="Arial" w:hAnsi="Arial" w:cs="Arial"/>
          <w:b/>
          <w:sz w:val="24"/>
        </w:rPr>
        <w:t>Chongqing</w:t>
      </w:r>
      <w:r w:rsidRPr="00DD1C07">
        <w:rPr>
          <w:rFonts w:ascii="Arial" w:hAnsi="Arial" w:cs="Arial"/>
          <w:b/>
          <w:sz w:val="24"/>
        </w:rPr>
        <w:t xml:space="preserve">, </w:t>
      </w:r>
      <w:r w:rsidR="00342EC7">
        <w:rPr>
          <w:rFonts w:ascii="Arial" w:hAnsi="Arial" w:cs="Arial"/>
          <w:b/>
          <w:sz w:val="24"/>
        </w:rPr>
        <w:t>China</w:t>
      </w:r>
      <w:r w:rsidRPr="00DD1C07">
        <w:rPr>
          <w:rFonts w:ascii="Arial" w:hAnsi="Arial" w:cs="Arial"/>
          <w:b/>
          <w:sz w:val="24"/>
        </w:rPr>
        <w:t xml:space="preserve">, </w:t>
      </w:r>
      <w:r w:rsidR="0046119F">
        <w:rPr>
          <w:rFonts w:ascii="Arial" w:hAnsi="Arial" w:cs="Arial"/>
          <w:b/>
          <w:sz w:val="24"/>
        </w:rPr>
        <w:t>14 – 18 October</w:t>
      </w:r>
      <w:r w:rsidR="00B24E76" w:rsidRPr="00B24E76">
        <w:rPr>
          <w:rFonts w:ascii="Arial" w:hAnsi="Arial" w:cs="Arial"/>
          <w:b/>
          <w:sz w:val="24"/>
        </w:rPr>
        <w:t xml:space="preserve"> 2019 </w:t>
      </w:r>
    </w:p>
    <w:bookmarkEnd w:id="0"/>
    <w:p w14:paraId="35952387" w14:textId="77777777" w:rsidR="00816C9D" w:rsidRPr="0008103A" w:rsidRDefault="00816C9D" w:rsidP="00816C9D">
      <w:pPr>
        <w:rPr>
          <w:rFonts w:ascii="Arial" w:hAnsi="Arial" w:cs="Arial"/>
          <w:b/>
          <w:sz w:val="24"/>
          <w:szCs w:val="24"/>
        </w:rPr>
      </w:pPr>
    </w:p>
    <w:p w14:paraId="35952388" w14:textId="2B63536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A37C8" w:rsidRPr="000A37C8">
        <w:rPr>
          <w:rFonts w:ascii="Arial" w:hAnsi="Arial" w:cs="Arial"/>
          <w:sz w:val="24"/>
          <w:szCs w:val="24"/>
        </w:rPr>
        <w:t>10.1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11FDE95"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386861" w:rsidRPr="00386861">
        <w:rPr>
          <w:rFonts w:ascii="Arial" w:hAnsi="Arial" w:cs="Arial"/>
          <w:sz w:val="24"/>
          <w:szCs w:val="24"/>
        </w:rPr>
        <w:t>On Quiet Zone Sizes</w:t>
      </w:r>
      <w:r w:rsidR="00861C5F" w:rsidRPr="003333B2">
        <w:rPr>
          <w:rFonts w:ascii="Arial" w:hAnsi="Arial" w:cs="Arial"/>
          <w:sz w:val="24"/>
          <w:szCs w:val="24"/>
        </w:rPr>
        <w:t xml:space="preserve"> </w:t>
      </w:r>
      <w:bookmarkEnd w:id="3"/>
      <w:r w:rsidR="00EE6E7C" w:rsidRPr="003333B2">
        <w:rPr>
          <w:rFonts w:ascii="Arial" w:hAnsi="Arial" w:cs="Arial"/>
          <w:sz w:val="24"/>
          <w:szCs w:val="24"/>
        </w:rPr>
        <w:t>for PC3</w:t>
      </w:r>
      <w:r w:rsidR="003B0089">
        <w:rPr>
          <w:rFonts w:ascii="Arial" w:hAnsi="Arial" w:cs="Arial"/>
          <w:sz w:val="24"/>
          <w:szCs w:val="24"/>
        </w:rPr>
        <w:t xml:space="preserve"> Devices</w:t>
      </w:r>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3595238D" w14:textId="128FB4BE" w:rsidR="000606FD" w:rsidRDefault="00386861" w:rsidP="000606FD">
      <w:pPr>
        <w:ind w:left="48"/>
        <w:rPr>
          <w:rFonts w:eastAsia="Batang"/>
        </w:rPr>
      </w:pPr>
      <w:r>
        <w:rPr>
          <w:rFonts w:eastAsia="Batang"/>
        </w:rPr>
        <w:t>This contribution reviews</w:t>
      </w:r>
      <w:r w:rsidR="008B0EC1">
        <w:rPr>
          <w:rFonts w:eastAsia="Batang"/>
        </w:rPr>
        <w:t xml:space="preserve"> existing quiet zone and test zone sizes for OTA</w:t>
      </w:r>
      <w:r w:rsidR="00557337">
        <w:rPr>
          <w:rFonts w:eastAsia="Batang"/>
        </w:rPr>
        <w:t xml:space="preserve"> test cases. Based on a review of currently available tablets and laptops</w:t>
      </w:r>
      <w:r w:rsidR="00340BB5">
        <w:rPr>
          <w:rFonts w:eastAsia="Batang"/>
        </w:rPr>
        <w:t xml:space="preserve"> with WWAN modules, new quiet zone sizes</w:t>
      </w:r>
      <w:r w:rsidR="00C47C2E">
        <w:rPr>
          <w:rFonts w:eastAsia="Batang"/>
        </w:rPr>
        <w:t xml:space="preserve"> </w:t>
      </w:r>
      <w:r w:rsidR="00A97571">
        <w:rPr>
          <w:rFonts w:eastAsia="Batang"/>
        </w:rPr>
        <w:t xml:space="preserve">for PC3 devices </w:t>
      </w:r>
      <w:r w:rsidR="00C47C2E">
        <w:rPr>
          <w:rFonts w:eastAsia="Batang"/>
        </w:rPr>
        <w:t>are proposed.</w:t>
      </w:r>
    </w:p>
    <w:p w14:paraId="3595238E" w14:textId="0467758B" w:rsidR="0053435C" w:rsidRDefault="00F80BFE" w:rsidP="0053435C">
      <w:pPr>
        <w:pStyle w:val="Heading1"/>
        <w:ind w:left="567" w:hanging="567"/>
      </w:pPr>
      <w:r>
        <w:t>Existing Quiet Zones</w:t>
      </w:r>
    </w:p>
    <w:bookmarkEnd w:id="2"/>
    <w:p w14:paraId="1C897420" w14:textId="06AAC938" w:rsidR="00281B4D" w:rsidRDefault="00F90841" w:rsidP="00FB5BFD">
      <w:pPr>
        <w:rPr>
          <w:rFonts w:eastAsia="Batang"/>
        </w:rPr>
      </w:pPr>
      <w:r>
        <w:rPr>
          <w:rFonts w:eastAsia="Batang"/>
        </w:rPr>
        <w:t xml:space="preserve">Various </w:t>
      </w:r>
      <w:r w:rsidR="00DE2482">
        <w:rPr>
          <w:rFonts w:eastAsia="Batang"/>
        </w:rPr>
        <w:t>quiet zone (generally used for SISO OTA testing) or test zone (generally used for MIMO OTA testing) sizes have been introduced for OTA test plans</w:t>
      </w:r>
      <w:r w:rsidR="005141CC">
        <w:rPr>
          <w:rFonts w:eastAsia="Batang"/>
        </w:rPr>
        <w:t xml:space="preserve"> </w:t>
      </w:r>
      <w:r w:rsidR="008E177B">
        <w:rPr>
          <w:rFonts w:eastAsia="Batang"/>
        </w:rPr>
        <w:t>which are</w:t>
      </w:r>
      <w:r w:rsidR="005141CC">
        <w:rPr>
          <w:rFonts w:eastAsia="Batang"/>
        </w:rPr>
        <w:t xml:space="preserve"> tabulated in </w:t>
      </w:r>
      <w:r w:rsidR="006F7916">
        <w:rPr>
          <w:rFonts w:eastAsia="Batang"/>
        </w:rPr>
        <w:fldChar w:fldCharType="begin"/>
      </w:r>
      <w:r w:rsidR="006F7916">
        <w:rPr>
          <w:rFonts w:eastAsia="Batang"/>
        </w:rPr>
        <w:instrText xml:space="preserve"> REF _Ref19542608 \h </w:instrText>
      </w:r>
      <w:r w:rsidR="006F7916">
        <w:rPr>
          <w:rFonts w:eastAsia="Batang"/>
        </w:rPr>
      </w:r>
      <w:r w:rsidR="006F7916">
        <w:rPr>
          <w:rFonts w:eastAsia="Batang"/>
        </w:rPr>
        <w:fldChar w:fldCharType="separate"/>
      </w:r>
      <w:r w:rsidR="00F4645A">
        <w:t xml:space="preserve">Table </w:t>
      </w:r>
      <w:r w:rsidR="00F4645A">
        <w:rPr>
          <w:noProof/>
        </w:rPr>
        <w:t>1</w:t>
      </w:r>
      <w:r w:rsidR="006F7916">
        <w:rPr>
          <w:rFonts w:eastAsia="Batang"/>
        </w:rPr>
        <w:fldChar w:fldCharType="end"/>
      </w:r>
      <w:r w:rsidR="006F7916">
        <w:rPr>
          <w:rFonts w:eastAsia="Batang"/>
        </w:rPr>
        <w:t>.</w:t>
      </w:r>
    </w:p>
    <w:p w14:paraId="35520588" w14:textId="0447CB1C" w:rsidR="005141CC" w:rsidRDefault="006F7916" w:rsidP="006F7916">
      <w:pPr>
        <w:pStyle w:val="Caption"/>
        <w:jc w:val="center"/>
        <w:rPr>
          <w:rFonts w:eastAsia="Batang"/>
        </w:rPr>
      </w:pPr>
      <w:bookmarkStart w:id="4" w:name="_Ref19542608"/>
      <w:r>
        <w:t xml:space="preserve">Table </w:t>
      </w:r>
      <w:r>
        <w:fldChar w:fldCharType="begin"/>
      </w:r>
      <w:r>
        <w:instrText xml:space="preserve"> SEQ Table \* ARABIC </w:instrText>
      </w:r>
      <w:r>
        <w:fldChar w:fldCharType="separate"/>
      </w:r>
      <w:r w:rsidR="00F4645A">
        <w:rPr>
          <w:noProof/>
        </w:rPr>
        <w:t>1</w:t>
      </w:r>
      <w:r>
        <w:fldChar w:fldCharType="end"/>
      </w:r>
      <w:bookmarkEnd w:id="4"/>
      <w:r>
        <w:t>: Overview of currently defined OTA quiet zones and test zone sizes.</w:t>
      </w:r>
    </w:p>
    <w:tbl>
      <w:tblPr>
        <w:tblStyle w:val="TableGrid"/>
        <w:tblW w:w="0" w:type="auto"/>
        <w:tblLook w:val="04A0" w:firstRow="1" w:lastRow="0" w:firstColumn="1" w:lastColumn="0" w:noHBand="0" w:noVBand="1"/>
      </w:tblPr>
      <w:tblGrid>
        <w:gridCol w:w="1525"/>
        <w:gridCol w:w="6840"/>
        <w:gridCol w:w="1266"/>
      </w:tblGrid>
      <w:tr w:rsidR="00281B4D" w14:paraId="354B1E69" w14:textId="77777777" w:rsidTr="002673B7">
        <w:tc>
          <w:tcPr>
            <w:tcW w:w="1525" w:type="dxa"/>
          </w:tcPr>
          <w:p w14:paraId="52BD3F88" w14:textId="7067FFAB" w:rsidR="00281B4D" w:rsidRPr="00C117AA" w:rsidRDefault="00281B4D" w:rsidP="00FB5BFD">
            <w:pPr>
              <w:rPr>
                <w:rFonts w:eastAsia="Batang"/>
                <w:b/>
              </w:rPr>
            </w:pPr>
            <w:r w:rsidRPr="00C117AA">
              <w:rPr>
                <w:rFonts w:eastAsia="Batang"/>
                <w:b/>
              </w:rPr>
              <w:t>Quiet Zone/</w:t>
            </w:r>
            <w:r w:rsidR="007A5B9B" w:rsidRPr="00C117AA">
              <w:rPr>
                <w:rFonts w:eastAsia="Batang"/>
                <w:b/>
              </w:rPr>
              <w:br/>
            </w:r>
            <w:r w:rsidRPr="00C117AA">
              <w:rPr>
                <w:rFonts w:eastAsia="Batang"/>
                <w:b/>
              </w:rPr>
              <w:t>Test Zone Size</w:t>
            </w:r>
          </w:p>
        </w:tc>
        <w:tc>
          <w:tcPr>
            <w:tcW w:w="6840" w:type="dxa"/>
          </w:tcPr>
          <w:p w14:paraId="413B2F54" w14:textId="61DF247D" w:rsidR="00281B4D" w:rsidRPr="00C117AA" w:rsidRDefault="00281B4D" w:rsidP="00FB5BFD">
            <w:pPr>
              <w:rPr>
                <w:rFonts w:eastAsia="Batang"/>
                <w:b/>
              </w:rPr>
            </w:pPr>
            <w:r w:rsidRPr="00C117AA">
              <w:rPr>
                <w:rFonts w:eastAsia="Batang"/>
                <w:b/>
              </w:rPr>
              <w:t>Applicability</w:t>
            </w:r>
          </w:p>
        </w:tc>
        <w:tc>
          <w:tcPr>
            <w:tcW w:w="1266" w:type="dxa"/>
          </w:tcPr>
          <w:p w14:paraId="16938B13" w14:textId="1CF1ACF8" w:rsidR="00281B4D" w:rsidRPr="00C117AA" w:rsidRDefault="00281B4D" w:rsidP="00FB5BFD">
            <w:pPr>
              <w:rPr>
                <w:rFonts w:eastAsia="Batang"/>
                <w:b/>
              </w:rPr>
            </w:pPr>
            <w:r w:rsidRPr="00C117AA">
              <w:rPr>
                <w:rFonts w:eastAsia="Batang"/>
                <w:b/>
              </w:rPr>
              <w:t>Reference</w:t>
            </w:r>
          </w:p>
        </w:tc>
      </w:tr>
      <w:tr w:rsidR="00316727" w14:paraId="1D94DA2A" w14:textId="77777777" w:rsidTr="002673B7">
        <w:tc>
          <w:tcPr>
            <w:tcW w:w="1525" w:type="dxa"/>
          </w:tcPr>
          <w:p w14:paraId="72455DB9" w14:textId="3BBAC663" w:rsidR="00316727" w:rsidRDefault="00316727" w:rsidP="00FB5BFD">
            <w:pPr>
              <w:rPr>
                <w:rFonts w:eastAsia="Batang"/>
              </w:rPr>
            </w:pPr>
            <w:r>
              <w:rPr>
                <w:rFonts w:eastAsia="Batang"/>
              </w:rPr>
              <w:t>15cm</w:t>
            </w:r>
          </w:p>
        </w:tc>
        <w:tc>
          <w:tcPr>
            <w:tcW w:w="6840" w:type="dxa"/>
          </w:tcPr>
          <w:p w14:paraId="6A2978BE" w14:textId="4F313952" w:rsidR="00316727" w:rsidRDefault="00316727" w:rsidP="00FB5BFD">
            <w:pPr>
              <w:rPr>
                <w:rFonts w:eastAsia="Batang"/>
              </w:rPr>
            </w:pPr>
            <w:r>
              <w:rPr>
                <w:rFonts w:eastAsia="Batang"/>
              </w:rPr>
              <w:t xml:space="preserve">UE (RF, DEMOD, RRM) </w:t>
            </w:r>
            <w:r w:rsidR="00D00A87">
              <w:rPr>
                <w:rFonts w:eastAsia="Batang"/>
              </w:rPr>
              <w:t xml:space="preserve">NR FR2 </w:t>
            </w:r>
            <w:r>
              <w:rPr>
                <w:rFonts w:eastAsia="Batang"/>
              </w:rPr>
              <w:t>testing</w:t>
            </w:r>
            <w:r w:rsidR="00D00A87">
              <w:rPr>
                <w:rFonts w:eastAsia="Batang"/>
              </w:rPr>
              <w:t xml:space="preserve"> for smartphone UEs</w:t>
            </w:r>
          </w:p>
        </w:tc>
        <w:tc>
          <w:tcPr>
            <w:tcW w:w="1266" w:type="dxa"/>
          </w:tcPr>
          <w:p w14:paraId="5409F8A6" w14:textId="4FE591A8" w:rsidR="00316727" w:rsidRDefault="00D00A87" w:rsidP="00FB5BFD">
            <w:pPr>
              <w:rPr>
                <w:rFonts w:eastAsia="Batang"/>
              </w:rPr>
            </w:pPr>
            <w:r>
              <w:rPr>
                <w:rFonts w:eastAsia="Batang"/>
              </w:rPr>
              <w:fldChar w:fldCharType="begin"/>
            </w:r>
            <w:r>
              <w:rPr>
                <w:rFonts w:eastAsia="Batang"/>
              </w:rPr>
              <w:instrText xml:space="preserve"> REF _Ref19279176 \n \h </w:instrText>
            </w:r>
            <w:r>
              <w:rPr>
                <w:rFonts w:eastAsia="Batang"/>
              </w:rPr>
            </w:r>
            <w:r>
              <w:rPr>
                <w:rFonts w:eastAsia="Batang"/>
              </w:rPr>
              <w:fldChar w:fldCharType="separate"/>
            </w:r>
            <w:r w:rsidR="00F4645A">
              <w:rPr>
                <w:rFonts w:eastAsia="Batang"/>
              </w:rPr>
              <w:t>[1]</w:t>
            </w:r>
            <w:r>
              <w:rPr>
                <w:rFonts w:eastAsia="Batang"/>
              </w:rPr>
              <w:fldChar w:fldCharType="end"/>
            </w:r>
            <w:r>
              <w:rPr>
                <w:rFonts w:eastAsia="Batang"/>
              </w:rPr>
              <w:fldChar w:fldCharType="begin"/>
            </w:r>
            <w:r>
              <w:rPr>
                <w:rFonts w:eastAsia="Batang"/>
              </w:rPr>
              <w:instrText xml:space="preserve"> REF _Ref19279177 \n \h </w:instrText>
            </w:r>
            <w:r>
              <w:rPr>
                <w:rFonts w:eastAsia="Batang"/>
              </w:rPr>
            </w:r>
            <w:r>
              <w:rPr>
                <w:rFonts w:eastAsia="Batang"/>
              </w:rPr>
              <w:fldChar w:fldCharType="separate"/>
            </w:r>
            <w:r w:rsidR="00F4645A">
              <w:rPr>
                <w:rFonts w:eastAsia="Batang"/>
              </w:rPr>
              <w:t>[2]</w:t>
            </w:r>
            <w:r>
              <w:rPr>
                <w:rFonts w:eastAsia="Batang"/>
              </w:rPr>
              <w:fldChar w:fldCharType="end"/>
            </w:r>
          </w:p>
        </w:tc>
      </w:tr>
      <w:tr w:rsidR="00E14ACC" w14:paraId="56BA9B06" w14:textId="77777777" w:rsidTr="002673B7">
        <w:tc>
          <w:tcPr>
            <w:tcW w:w="1525" w:type="dxa"/>
          </w:tcPr>
          <w:p w14:paraId="6A4181F3" w14:textId="77777777" w:rsidR="00E14ACC" w:rsidRDefault="00E14ACC" w:rsidP="00127E13">
            <w:pPr>
              <w:rPr>
                <w:rFonts w:eastAsia="Batang"/>
              </w:rPr>
            </w:pPr>
            <w:r>
              <w:rPr>
                <w:rFonts w:eastAsia="Batang"/>
              </w:rPr>
              <w:t>20cm</w:t>
            </w:r>
          </w:p>
        </w:tc>
        <w:tc>
          <w:tcPr>
            <w:tcW w:w="6840" w:type="dxa"/>
          </w:tcPr>
          <w:p w14:paraId="6E232DC7" w14:textId="77777777" w:rsidR="00E14ACC" w:rsidRDefault="00E14ACC" w:rsidP="00127E13">
            <w:pPr>
              <w:rPr>
                <w:rFonts w:eastAsia="Batang"/>
              </w:rPr>
            </w:pPr>
            <w:r>
              <w:rPr>
                <w:rFonts w:eastAsia="Batang"/>
              </w:rPr>
              <w:t>NR FR1 and FR2 MIMO OTA for handset devices</w:t>
            </w:r>
          </w:p>
        </w:tc>
        <w:tc>
          <w:tcPr>
            <w:tcW w:w="1266" w:type="dxa"/>
          </w:tcPr>
          <w:p w14:paraId="56A017B7" w14:textId="02CC8816" w:rsidR="00E14ACC" w:rsidRDefault="00E14ACC" w:rsidP="00127E13">
            <w:pPr>
              <w:rPr>
                <w:rFonts w:eastAsia="Batang"/>
              </w:rPr>
            </w:pPr>
            <w:r>
              <w:rPr>
                <w:rFonts w:eastAsia="Batang"/>
              </w:rPr>
              <w:fldChar w:fldCharType="begin"/>
            </w:r>
            <w:r>
              <w:rPr>
                <w:rFonts w:eastAsia="Batang"/>
              </w:rPr>
              <w:instrText xml:space="preserve"> REF _Ref19279650 \n \h </w:instrText>
            </w:r>
            <w:r>
              <w:rPr>
                <w:rFonts w:eastAsia="Batang"/>
              </w:rPr>
            </w:r>
            <w:r>
              <w:rPr>
                <w:rFonts w:eastAsia="Batang"/>
              </w:rPr>
              <w:fldChar w:fldCharType="separate"/>
            </w:r>
            <w:r w:rsidR="00F4645A">
              <w:rPr>
                <w:rFonts w:eastAsia="Batang"/>
              </w:rPr>
              <w:t>[3]</w:t>
            </w:r>
            <w:r>
              <w:rPr>
                <w:rFonts w:eastAsia="Batang"/>
              </w:rPr>
              <w:fldChar w:fldCharType="end"/>
            </w:r>
          </w:p>
        </w:tc>
      </w:tr>
      <w:tr w:rsidR="00281B4D" w14:paraId="1C624F9E" w14:textId="77777777" w:rsidTr="002673B7">
        <w:tc>
          <w:tcPr>
            <w:tcW w:w="1525" w:type="dxa"/>
          </w:tcPr>
          <w:p w14:paraId="1DDA7910" w14:textId="385F9950" w:rsidR="00281B4D" w:rsidRDefault="00D3509A" w:rsidP="00FB5BFD">
            <w:pPr>
              <w:rPr>
                <w:rFonts w:eastAsia="Batang"/>
              </w:rPr>
            </w:pPr>
            <w:r>
              <w:rPr>
                <w:rFonts w:eastAsia="Batang"/>
              </w:rPr>
              <w:t>30cm</w:t>
            </w:r>
          </w:p>
        </w:tc>
        <w:tc>
          <w:tcPr>
            <w:tcW w:w="6840" w:type="dxa"/>
          </w:tcPr>
          <w:p w14:paraId="2749ABB0" w14:textId="5C49C9EC" w:rsidR="00281B4D" w:rsidRPr="00733019" w:rsidRDefault="008A2CC2" w:rsidP="00D00A87">
            <w:pPr>
              <w:pStyle w:val="ListParagraph"/>
              <w:numPr>
                <w:ilvl w:val="0"/>
                <w:numId w:val="40"/>
              </w:numPr>
              <w:spacing w:after="0" w:line="240" w:lineRule="auto"/>
              <w:ind w:left="288" w:hanging="144"/>
              <w:rPr>
                <w:rFonts w:ascii="Times New Roman" w:eastAsia="Batang" w:hAnsi="Times New Roman"/>
                <w:sz w:val="20"/>
              </w:rPr>
            </w:pPr>
            <w:r>
              <w:rPr>
                <w:rFonts w:ascii="Times New Roman" w:eastAsia="Batang" w:hAnsi="Times New Roman"/>
                <w:sz w:val="20"/>
              </w:rPr>
              <w:t xml:space="preserve">2G/3G/4G </w:t>
            </w:r>
            <w:r w:rsidR="00D3509A" w:rsidRPr="00733019">
              <w:rPr>
                <w:rFonts w:ascii="Times New Roman" w:eastAsia="Batang" w:hAnsi="Times New Roman"/>
                <w:sz w:val="20"/>
              </w:rPr>
              <w:t xml:space="preserve">SISO and </w:t>
            </w:r>
            <w:r>
              <w:rPr>
                <w:rFonts w:ascii="Times New Roman" w:eastAsia="Batang" w:hAnsi="Times New Roman"/>
                <w:sz w:val="20"/>
              </w:rPr>
              <w:t xml:space="preserve">LTE </w:t>
            </w:r>
            <w:r w:rsidR="00D3509A" w:rsidRPr="00733019">
              <w:rPr>
                <w:rFonts w:ascii="Times New Roman" w:eastAsia="Batang" w:hAnsi="Times New Roman"/>
                <w:sz w:val="20"/>
              </w:rPr>
              <w:t xml:space="preserve">MIMO OTA </w:t>
            </w:r>
            <w:r>
              <w:rPr>
                <w:rFonts w:ascii="Times New Roman" w:eastAsia="Batang" w:hAnsi="Times New Roman"/>
                <w:sz w:val="20"/>
              </w:rPr>
              <w:t>testing</w:t>
            </w:r>
          </w:p>
          <w:p w14:paraId="61632943" w14:textId="3BFAE5E9" w:rsidR="00D00A87" w:rsidRPr="00733019" w:rsidRDefault="00733019" w:rsidP="00D00A87">
            <w:pPr>
              <w:pStyle w:val="ListParagraph"/>
              <w:numPr>
                <w:ilvl w:val="0"/>
                <w:numId w:val="40"/>
              </w:numPr>
              <w:spacing w:after="0" w:line="240" w:lineRule="auto"/>
              <w:ind w:left="288" w:hanging="144"/>
              <w:rPr>
                <w:rFonts w:ascii="Times New Roman" w:eastAsia="Batang" w:hAnsi="Times New Roman"/>
                <w:sz w:val="20"/>
              </w:rPr>
            </w:pPr>
            <w:r>
              <w:rPr>
                <w:rFonts w:ascii="Times New Roman" w:eastAsia="Batang" w:hAnsi="Times New Roman"/>
                <w:sz w:val="20"/>
              </w:rPr>
              <w:t>UE (RF, DEMOD, RRM) NR FR2 testing</w:t>
            </w:r>
          </w:p>
        </w:tc>
        <w:tc>
          <w:tcPr>
            <w:tcW w:w="1266" w:type="dxa"/>
          </w:tcPr>
          <w:p w14:paraId="3068987F" w14:textId="4549B3E1" w:rsidR="00281B4D" w:rsidRDefault="007A5B9B" w:rsidP="001F0265">
            <w:pPr>
              <w:spacing w:after="0"/>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F4645A">
              <w:rPr>
                <w:rFonts w:eastAsia="Batang"/>
              </w:rPr>
              <w:t>[4]</w:t>
            </w:r>
            <w:r>
              <w:rPr>
                <w:rFonts w:eastAsia="Batang"/>
              </w:rPr>
              <w:fldChar w:fldCharType="end"/>
            </w:r>
            <w:r w:rsidR="00A603B0">
              <w:rPr>
                <w:rFonts w:eastAsia="Batang"/>
              </w:rPr>
              <w:fldChar w:fldCharType="begin"/>
            </w:r>
            <w:r w:rsidR="00A603B0">
              <w:rPr>
                <w:rFonts w:eastAsia="Batang"/>
              </w:rPr>
              <w:instrText xml:space="preserve"> REF _Ref19279614 \n \h </w:instrText>
            </w:r>
            <w:r w:rsidR="00A603B0">
              <w:rPr>
                <w:rFonts w:eastAsia="Batang"/>
              </w:rPr>
            </w:r>
            <w:r w:rsidR="00A603B0">
              <w:rPr>
                <w:rFonts w:eastAsia="Batang"/>
              </w:rPr>
              <w:fldChar w:fldCharType="separate"/>
            </w:r>
            <w:r w:rsidR="00F4645A">
              <w:rPr>
                <w:rFonts w:eastAsia="Batang"/>
              </w:rPr>
              <w:t>[5]</w:t>
            </w:r>
            <w:r w:rsidR="00A603B0">
              <w:rPr>
                <w:rFonts w:eastAsia="Batang"/>
              </w:rPr>
              <w:fldChar w:fldCharType="end"/>
            </w:r>
          </w:p>
          <w:p w14:paraId="3432D000" w14:textId="41DCBEF4" w:rsidR="001F0265" w:rsidRDefault="001F0265" w:rsidP="00FB5BFD">
            <w:pPr>
              <w:rPr>
                <w:rFonts w:eastAsia="Batang"/>
              </w:rPr>
            </w:pPr>
            <w:r>
              <w:rPr>
                <w:rFonts w:eastAsia="Batang"/>
              </w:rPr>
              <w:fldChar w:fldCharType="begin"/>
            </w:r>
            <w:r>
              <w:rPr>
                <w:rFonts w:eastAsia="Batang"/>
              </w:rPr>
              <w:instrText xml:space="preserve"> REF _Ref19279176 \n \h </w:instrText>
            </w:r>
            <w:r>
              <w:rPr>
                <w:rFonts w:eastAsia="Batang"/>
              </w:rPr>
            </w:r>
            <w:r>
              <w:rPr>
                <w:rFonts w:eastAsia="Batang"/>
              </w:rPr>
              <w:fldChar w:fldCharType="separate"/>
            </w:r>
            <w:r w:rsidR="00F4645A">
              <w:rPr>
                <w:rFonts w:eastAsia="Batang"/>
              </w:rPr>
              <w:t>[1]</w:t>
            </w:r>
            <w:r>
              <w:rPr>
                <w:rFonts w:eastAsia="Batang"/>
              </w:rPr>
              <w:fldChar w:fldCharType="end"/>
            </w:r>
            <w:r>
              <w:rPr>
                <w:rFonts w:eastAsia="Batang"/>
              </w:rPr>
              <w:fldChar w:fldCharType="begin"/>
            </w:r>
            <w:r>
              <w:rPr>
                <w:rFonts w:eastAsia="Batang"/>
              </w:rPr>
              <w:instrText xml:space="preserve"> REF _Ref19279177 \n \h </w:instrText>
            </w:r>
            <w:r>
              <w:rPr>
                <w:rFonts w:eastAsia="Batang"/>
              </w:rPr>
            </w:r>
            <w:r>
              <w:rPr>
                <w:rFonts w:eastAsia="Batang"/>
              </w:rPr>
              <w:fldChar w:fldCharType="separate"/>
            </w:r>
            <w:r w:rsidR="00F4645A">
              <w:rPr>
                <w:rFonts w:eastAsia="Batang"/>
              </w:rPr>
              <w:t>[2]</w:t>
            </w:r>
            <w:r>
              <w:rPr>
                <w:rFonts w:eastAsia="Batang"/>
              </w:rPr>
              <w:fldChar w:fldCharType="end"/>
            </w:r>
          </w:p>
        </w:tc>
      </w:tr>
      <w:tr w:rsidR="00281B4D" w14:paraId="49E1956C" w14:textId="77777777" w:rsidTr="002673B7">
        <w:tc>
          <w:tcPr>
            <w:tcW w:w="1525" w:type="dxa"/>
          </w:tcPr>
          <w:p w14:paraId="78F6D416" w14:textId="78AC6245" w:rsidR="00281B4D" w:rsidRDefault="00F80CEA" w:rsidP="00FB5BFD">
            <w:pPr>
              <w:rPr>
                <w:rFonts w:eastAsia="Batang"/>
              </w:rPr>
            </w:pPr>
            <w:r>
              <w:rPr>
                <w:rFonts w:eastAsia="Batang"/>
              </w:rPr>
              <w:t>42</w:t>
            </w:r>
            <w:r w:rsidR="002673B7">
              <w:rPr>
                <w:rFonts w:eastAsia="Batang"/>
              </w:rPr>
              <w:t>cm</w:t>
            </w:r>
          </w:p>
        </w:tc>
        <w:tc>
          <w:tcPr>
            <w:tcW w:w="6840" w:type="dxa"/>
          </w:tcPr>
          <w:p w14:paraId="3033549E" w14:textId="433DD035" w:rsidR="00281B4D" w:rsidRDefault="002673B7" w:rsidP="00FB5BFD">
            <w:pPr>
              <w:rPr>
                <w:rFonts w:eastAsia="Batang"/>
              </w:rPr>
            </w:pPr>
            <w:r>
              <w:rPr>
                <w:rFonts w:eastAsia="Batang"/>
              </w:rPr>
              <w:t xml:space="preserve">2G/3G/4G </w:t>
            </w:r>
            <w:r w:rsidRPr="00733019">
              <w:rPr>
                <w:rFonts w:eastAsia="Batang"/>
              </w:rPr>
              <w:t>SISO</w:t>
            </w:r>
            <w:r w:rsidR="00C0139F">
              <w:rPr>
                <w:rFonts w:eastAsia="Batang"/>
              </w:rPr>
              <w:t xml:space="preserve"> OTA testing of </w:t>
            </w:r>
            <w:r w:rsidR="0011649D">
              <w:rPr>
                <w:rFonts w:eastAsia="Batang"/>
              </w:rPr>
              <w:t>notebo</w:t>
            </w:r>
            <w:r w:rsidR="00820117">
              <w:rPr>
                <w:rFonts w:eastAsia="Batang"/>
              </w:rPr>
              <w:t>oks and tablets</w:t>
            </w:r>
          </w:p>
        </w:tc>
        <w:tc>
          <w:tcPr>
            <w:tcW w:w="1266" w:type="dxa"/>
          </w:tcPr>
          <w:p w14:paraId="3C41F85B" w14:textId="3FB6EF44" w:rsidR="00281B4D" w:rsidRDefault="00820117" w:rsidP="00FB5BFD">
            <w:pPr>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F4645A">
              <w:rPr>
                <w:rFonts w:eastAsia="Batang"/>
              </w:rPr>
              <w:t>[4]</w:t>
            </w:r>
            <w:r>
              <w:rPr>
                <w:rFonts w:eastAsia="Batang"/>
              </w:rPr>
              <w:fldChar w:fldCharType="end"/>
            </w:r>
          </w:p>
        </w:tc>
      </w:tr>
    </w:tbl>
    <w:p w14:paraId="78CFA634" w14:textId="7E29ACB5" w:rsidR="00FB5BFD" w:rsidRDefault="00FB5BFD" w:rsidP="00FB5BFD">
      <w:pPr>
        <w:rPr>
          <w:rFonts w:eastAsia="Batang"/>
        </w:rPr>
      </w:pPr>
    </w:p>
    <w:p w14:paraId="1FD3A447" w14:textId="421FA58B" w:rsidR="00C117AA" w:rsidRDefault="00C117AA" w:rsidP="00FB5BFD">
      <w:pPr>
        <w:rPr>
          <w:rFonts w:eastAsia="Batang"/>
        </w:rPr>
      </w:pPr>
      <w:r>
        <w:rPr>
          <w:rFonts w:eastAsia="Batang"/>
        </w:rPr>
        <w:t>The 15cm</w:t>
      </w:r>
      <w:r w:rsidR="00910BCE">
        <w:rPr>
          <w:rFonts w:eastAsia="Batang"/>
        </w:rPr>
        <w:t xml:space="preserve"> </w:t>
      </w:r>
      <w:r w:rsidR="008C256B">
        <w:rPr>
          <w:rFonts w:eastAsia="Batang"/>
        </w:rPr>
        <w:t>QZ size was</w:t>
      </w:r>
      <w:r w:rsidR="008864C6">
        <w:rPr>
          <w:rFonts w:eastAsia="Batang"/>
        </w:rPr>
        <w:t xml:space="preserve"> defined </w:t>
      </w:r>
      <w:r w:rsidR="00620485">
        <w:rPr>
          <w:rFonts w:eastAsia="Batang"/>
        </w:rPr>
        <w:t>in 2017</w:t>
      </w:r>
      <w:r w:rsidR="00BE437A">
        <w:rPr>
          <w:rFonts w:eastAsia="Batang"/>
        </w:rPr>
        <w:t xml:space="preserve"> as part of the </w:t>
      </w:r>
      <w:proofErr w:type="spellStart"/>
      <w:r w:rsidR="001E3812" w:rsidRPr="001E3812">
        <w:rPr>
          <w:rFonts w:eastAsia="Batang"/>
        </w:rPr>
        <w:t>FS_NR_testMethods</w:t>
      </w:r>
      <w:proofErr w:type="spellEnd"/>
      <w:r w:rsidR="001E3812" w:rsidRPr="001E3812">
        <w:rPr>
          <w:rFonts w:eastAsia="Batang"/>
        </w:rPr>
        <w:t xml:space="preserve"> </w:t>
      </w:r>
      <w:r w:rsidR="001E3812">
        <w:rPr>
          <w:rFonts w:eastAsia="Batang"/>
        </w:rPr>
        <w:t xml:space="preserve">Study Item </w:t>
      </w:r>
      <w:r w:rsidR="008864C6">
        <w:rPr>
          <w:rFonts w:eastAsia="Batang"/>
        </w:rPr>
        <w:t xml:space="preserve">in </w:t>
      </w:r>
      <w:r w:rsidR="008864C6">
        <w:rPr>
          <w:rFonts w:eastAsia="Batang"/>
        </w:rPr>
        <w:fldChar w:fldCharType="begin"/>
      </w:r>
      <w:r w:rsidR="008864C6">
        <w:rPr>
          <w:rFonts w:eastAsia="Batang"/>
        </w:rPr>
        <w:instrText xml:space="preserve"> REF _Ref19542703 \w \h </w:instrText>
      </w:r>
      <w:r w:rsidR="008864C6">
        <w:rPr>
          <w:rFonts w:eastAsia="Batang"/>
        </w:rPr>
      </w:r>
      <w:r w:rsidR="008864C6">
        <w:rPr>
          <w:rFonts w:eastAsia="Batang"/>
        </w:rPr>
        <w:fldChar w:fldCharType="separate"/>
      </w:r>
      <w:r w:rsidR="00F4645A">
        <w:rPr>
          <w:rFonts w:eastAsia="Batang"/>
        </w:rPr>
        <w:t>[6]</w:t>
      </w:r>
      <w:r w:rsidR="008864C6">
        <w:rPr>
          <w:rFonts w:eastAsia="Batang"/>
        </w:rPr>
        <w:fldChar w:fldCharType="end"/>
      </w:r>
      <w:r w:rsidR="00D87230">
        <w:rPr>
          <w:rFonts w:eastAsia="Batang"/>
        </w:rPr>
        <w:t xml:space="preserve"> and seemed rather arbitrary</w:t>
      </w:r>
    </w:p>
    <w:p w14:paraId="435A549A" w14:textId="109C1586" w:rsidR="00620485" w:rsidRPr="00610C74" w:rsidRDefault="00620485" w:rsidP="00620485">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Batang"/>
        </w:rPr>
      </w:pPr>
      <w:r w:rsidRPr="00620485">
        <w:rPr>
          <w:rFonts w:eastAsia="Batang"/>
        </w:rPr>
        <w:t xml:space="preserve">The MU assumptions of this SI </w:t>
      </w:r>
      <w:r w:rsidRPr="00620485">
        <w:rPr>
          <w:rFonts w:eastAsia="Batang"/>
          <w:highlight w:val="yellow"/>
        </w:rPr>
        <w:t>are based on a smartphone DUT</w:t>
      </w:r>
      <w:r w:rsidRPr="00620485">
        <w:rPr>
          <w:rFonts w:eastAsia="Batang"/>
        </w:rPr>
        <w:t xml:space="preserve"> [RAN4 #82bis R4-1704396] </w:t>
      </w:r>
      <w:r w:rsidRPr="00620485">
        <w:rPr>
          <w:rFonts w:eastAsia="Batang"/>
          <w:highlight w:val="yellow"/>
        </w:rPr>
        <w:t>with max quiet zone size of 15cm in diameter</w:t>
      </w:r>
    </w:p>
    <w:p w14:paraId="4207C3BB" w14:textId="4568D569" w:rsidR="00A34D34" w:rsidRDefault="00D61FD5" w:rsidP="0079047D">
      <w:pPr>
        <w:spacing w:after="0"/>
        <w:rPr>
          <w:rFonts w:eastAsia="Batang"/>
        </w:rPr>
      </w:pPr>
      <w:r>
        <w:rPr>
          <w:rFonts w:eastAsia="Batang"/>
        </w:rPr>
        <w:t xml:space="preserve">The 20cm test zone size was introduced </w:t>
      </w:r>
      <w:r w:rsidR="00D87230">
        <w:rPr>
          <w:rFonts w:eastAsia="Batang"/>
        </w:rPr>
        <w:t xml:space="preserve">for handheld UEs in 2019 as part of the </w:t>
      </w:r>
      <w:proofErr w:type="spellStart"/>
      <w:r w:rsidR="00D87230" w:rsidRPr="00690114">
        <w:t>NR_MIMO_OTA_TestMethod</w:t>
      </w:r>
      <w:proofErr w:type="spellEnd"/>
      <w:r w:rsidR="00D87230" w:rsidRPr="00251D80">
        <w:t xml:space="preserve"> </w:t>
      </w:r>
      <w:r w:rsidR="00D87230">
        <w:t>Study Item</w:t>
      </w:r>
      <w:r w:rsidR="00AB225F">
        <w:t xml:space="preserve"> in </w:t>
      </w:r>
      <w:r w:rsidR="00AB225F">
        <w:fldChar w:fldCharType="begin"/>
      </w:r>
      <w:r w:rsidR="00AB225F">
        <w:instrText xml:space="preserve"> REF _Ref19542997 \w \h </w:instrText>
      </w:r>
      <w:r w:rsidR="00AB225F">
        <w:fldChar w:fldCharType="separate"/>
      </w:r>
      <w:r w:rsidR="00F4645A">
        <w:t>[7]</w:t>
      </w:r>
      <w:r w:rsidR="00AB225F">
        <w:fldChar w:fldCharType="end"/>
      </w:r>
      <w:r w:rsidR="00D87230">
        <w:t xml:space="preserve">. </w:t>
      </w:r>
      <w:r w:rsidR="00AB225F">
        <w:t xml:space="preserve">This definition was based on </w:t>
      </w:r>
      <w:r w:rsidR="007579BB">
        <w:t xml:space="preserve">a thorough review of dimensions </w:t>
      </w:r>
      <w:r w:rsidR="00EF05CB">
        <w:t>for</w:t>
      </w:r>
      <w:r w:rsidR="00D149E1">
        <w:t xml:space="preserve"> 13</w:t>
      </w:r>
      <w:r w:rsidR="00FC6D95">
        <w:t xml:space="preserve">5 different LTE capable handsets certified in CAICT’s lab in 2018. </w:t>
      </w:r>
      <w:r w:rsidR="0079047D">
        <w:t xml:space="preserve">The conclusion of the CDF analysis was that a </w:t>
      </w:r>
      <w:r w:rsidR="0079047D" w:rsidRPr="00610C74">
        <w:rPr>
          <w:rFonts w:eastAsia="Batang"/>
        </w:rPr>
        <w:t>20cm test zone size covers (almost) all smartphones</w:t>
      </w:r>
      <w:r w:rsidR="00A42985">
        <w:rPr>
          <w:rFonts w:eastAsia="Batang"/>
        </w:rPr>
        <w:t xml:space="preserve">; </w:t>
      </w:r>
      <w:r w:rsidR="006C189A">
        <w:rPr>
          <w:rFonts w:eastAsia="Batang"/>
        </w:rPr>
        <w:t xml:space="preserve">it also shows that </w:t>
      </w:r>
      <w:r w:rsidR="002F0200">
        <w:rPr>
          <w:rFonts w:eastAsia="Batang"/>
        </w:rPr>
        <w:t>none of these</w:t>
      </w:r>
      <w:r w:rsidR="00F4750C">
        <w:rPr>
          <w:rFonts w:eastAsia="Batang"/>
        </w:rPr>
        <w:t xml:space="preserve"> LTE smartphones </w:t>
      </w:r>
      <w:r w:rsidR="002F0200">
        <w:rPr>
          <w:rFonts w:eastAsia="Batang"/>
        </w:rPr>
        <w:t>can</w:t>
      </w:r>
      <w:r w:rsidR="00465C9C">
        <w:rPr>
          <w:rFonts w:eastAsia="Batang"/>
        </w:rPr>
        <w:t xml:space="preserve"> fit into </w:t>
      </w:r>
      <w:r w:rsidR="00F4750C">
        <w:rPr>
          <w:rFonts w:eastAsia="Batang"/>
        </w:rPr>
        <w:t xml:space="preserve">the 15cm </w:t>
      </w:r>
      <w:r w:rsidR="00465C9C">
        <w:rPr>
          <w:rFonts w:eastAsia="Batang"/>
        </w:rPr>
        <w:t>quiet zone size</w:t>
      </w:r>
      <w:r w:rsidR="0079047D">
        <w:rPr>
          <w:rFonts w:eastAsia="Batang"/>
        </w:rPr>
        <w:t xml:space="preserve">. </w:t>
      </w:r>
    </w:p>
    <w:p w14:paraId="7F4C7ABD" w14:textId="73ACD4ED" w:rsidR="005632BC" w:rsidRDefault="00420E80" w:rsidP="009451AC">
      <w:pPr>
        <w:spacing w:after="0"/>
        <w:jc w:val="center"/>
        <w:rPr>
          <w:rFonts w:eastAsia="Batang"/>
        </w:rPr>
      </w:pPr>
      <w:r w:rsidRPr="00BE3655">
        <w:rPr>
          <w:noProof/>
          <w:lang w:val="en-US" w:eastAsia="zh-CN"/>
        </w:rPr>
        <w:lastRenderedPageBreak/>
        <w:drawing>
          <wp:inline distT="0" distB="0" distL="0" distR="0" wp14:anchorId="644C5EF8" wp14:editId="71673B56">
            <wp:extent cx="4262755" cy="2713355"/>
            <wp:effectExtent l="0" t="0" r="4445" b="1079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98858C" w14:textId="4AC89565" w:rsidR="006F0DF4" w:rsidRPr="00C64501" w:rsidRDefault="006F0DF4" w:rsidP="006F0DF4">
      <w:pPr>
        <w:pStyle w:val="Caption"/>
        <w:jc w:val="center"/>
        <w:rPr>
          <w:rFonts w:eastAsia="SimSun"/>
          <w:lang w:eastAsia="zh-CN"/>
        </w:rPr>
      </w:pPr>
      <w:r>
        <w:t xml:space="preserve">Figure </w:t>
      </w:r>
      <w:r>
        <w:fldChar w:fldCharType="begin"/>
      </w:r>
      <w:r>
        <w:instrText xml:space="preserve"> SEQ Figure \* ARABIC </w:instrText>
      </w:r>
      <w:r>
        <w:fldChar w:fldCharType="separate"/>
      </w:r>
      <w:r w:rsidR="00F4645A">
        <w:rPr>
          <w:noProof/>
        </w:rPr>
        <w:t>1</w:t>
      </w:r>
      <w:r>
        <w:fldChar w:fldCharType="end"/>
      </w:r>
      <w:r>
        <w:t xml:space="preserve">: </w:t>
      </w:r>
      <w:r w:rsidRPr="00C64501">
        <w:rPr>
          <w:rFonts w:eastAsia="SimSun"/>
          <w:lang w:eastAsia="zh-CN"/>
        </w:rPr>
        <w:t xml:space="preserve">The CDF curve of 135 wide </w:t>
      </w:r>
      <w:r>
        <w:rPr>
          <w:rFonts w:eastAsia="SimSun"/>
          <w:lang w:eastAsia="zh-CN"/>
        </w:rPr>
        <w:t xml:space="preserve">LTE handsets </w:t>
      </w:r>
      <w:r w:rsidRPr="00C64501">
        <w:rPr>
          <w:rFonts w:eastAsia="SimSun"/>
          <w:lang w:eastAsia="zh-CN"/>
        </w:rPr>
        <w:t>(width &gt;72</w:t>
      </w:r>
      <w:r>
        <w:rPr>
          <w:rFonts w:eastAsia="SimSun"/>
          <w:lang w:eastAsia="zh-CN"/>
        </w:rPr>
        <w:t>m</w:t>
      </w:r>
      <w:r w:rsidRPr="00C64501">
        <w:rPr>
          <w:rFonts w:eastAsia="SimSun"/>
          <w:lang w:eastAsia="zh-CN"/>
        </w:rPr>
        <w:t>m) in 2018 CTA data pool from CAICT OTA lab</w:t>
      </w:r>
      <w:r>
        <w:rPr>
          <w:rFonts w:eastAsia="SimSun"/>
          <w:lang w:eastAsia="zh-CN"/>
        </w:rPr>
        <w:t xml:space="preserve"> </w:t>
      </w:r>
      <w:r w:rsidR="002E15F0">
        <w:rPr>
          <w:rFonts w:eastAsia="SimSun"/>
          <w:lang w:eastAsia="zh-CN"/>
        </w:rPr>
        <w:t>(</w:t>
      </w:r>
      <w:r>
        <w:rPr>
          <w:rFonts w:eastAsia="SimSun"/>
          <w:lang w:eastAsia="zh-CN"/>
        </w:rPr>
        <w:t xml:space="preserve">from </w:t>
      </w:r>
      <w:r>
        <w:rPr>
          <w:rFonts w:eastAsia="SimSun"/>
          <w:lang w:eastAsia="zh-CN"/>
        </w:rPr>
        <w:fldChar w:fldCharType="begin"/>
      </w:r>
      <w:r>
        <w:rPr>
          <w:rFonts w:eastAsia="SimSun"/>
          <w:lang w:eastAsia="zh-CN"/>
        </w:rPr>
        <w:instrText xml:space="preserve"> REF _Ref19542997 \w \h </w:instrText>
      </w:r>
      <w:r>
        <w:rPr>
          <w:rFonts w:eastAsia="SimSun"/>
          <w:lang w:eastAsia="zh-CN"/>
        </w:rPr>
      </w:r>
      <w:r>
        <w:rPr>
          <w:rFonts w:eastAsia="SimSun"/>
          <w:lang w:eastAsia="zh-CN"/>
        </w:rPr>
        <w:fldChar w:fldCharType="separate"/>
      </w:r>
      <w:r w:rsidR="00F4645A">
        <w:rPr>
          <w:rFonts w:eastAsia="SimSun"/>
          <w:lang w:eastAsia="zh-CN"/>
        </w:rPr>
        <w:t>[7]</w:t>
      </w:r>
      <w:r>
        <w:rPr>
          <w:rFonts w:eastAsia="SimSun"/>
          <w:lang w:eastAsia="zh-CN"/>
        </w:rPr>
        <w:fldChar w:fldCharType="end"/>
      </w:r>
      <w:r w:rsidR="002E15F0">
        <w:rPr>
          <w:rFonts w:eastAsia="SimSun"/>
          <w:lang w:eastAsia="zh-CN"/>
        </w:rPr>
        <w:t>)</w:t>
      </w:r>
    </w:p>
    <w:p w14:paraId="487174BE" w14:textId="2B164936" w:rsidR="006F0DF4" w:rsidRDefault="006F0DF4" w:rsidP="0079047D">
      <w:pPr>
        <w:spacing w:after="0"/>
        <w:rPr>
          <w:rFonts w:eastAsia="Batang"/>
        </w:rPr>
      </w:pPr>
    </w:p>
    <w:p w14:paraId="33BC6E2B" w14:textId="0107FAEE" w:rsidR="00C31973" w:rsidRDefault="00C31973" w:rsidP="0079047D">
      <w:pPr>
        <w:spacing w:after="0"/>
        <w:rPr>
          <w:rFonts w:eastAsia="Batang"/>
        </w:rPr>
      </w:pPr>
      <w:r>
        <w:rPr>
          <w:rFonts w:eastAsia="Batang"/>
        </w:rPr>
        <w:t>Additionally, a brief survey of smartphone</w:t>
      </w:r>
      <w:r w:rsidR="00F4645A">
        <w:rPr>
          <w:rFonts w:eastAsia="Batang"/>
        </w:rPr>
        <w:t xml:space="preserve"> dimensions</w:t>
      </w:r>
      <w:r w:rsidR="006E349A">
        <w:rPr>
          <w:rFonts w:eastAsia="Batang"/>
        </w:rPr>
        <w:t xml:space="preserve">, tabulated in </w:t>
      </w:r>
      <w:r w:rsidR="006E349A">
        <w:rPr>
          <w:rFonts w:eastAsia="Batang"/>
        </w:rPr>
        <w:fldChar w:fldCharType="begin"/>
      </w:r>
      <w:r w:rsidR="006E349A">
        <w:rPr>
          <w:rFonts w:eastAsia="Batang"/>
        </w:rPr>
        <w:instrText xml:space="preserve"> REF _Ref20159994 \h </w:instrText>
      </w:r>
      <w:r w:rsidR="006E349A">
        <w:rPr>
          <w:rFonts w:eastAsia="Batang"/>
        </w:rPr>
      </w:r>
      <w:r w:rsidR="006E349A">
        <w:rPr>
          <w:rFonts w:eastAsia="Batang"/>
        </w:rPr>
        <w:fldChar w:fldCharType="separate"/>
      </w:r>
      <w:r w:rsidR="006E349A">
        <w:t xml:space="preserve">Table </w:t>
      </w:r>
      <w:r w:rsidR="006E349A">
        <w:rPr>
          <w:noProof/>
        </w:rPr>
        <w:t>2</w:t>
      </w:r>
      <w:r w:rsidR="006E349A">
        <w:rPr>
          <w:rFonts w:eastAsia="Batang"/>
        </w:rPr>
        <w:fldChar w:fldCharType="end"/>
      </w:r>
      <w:r w:rsidR="006E349A">
        <w:rPr>
          <w:rFonts w:eastAsia="Batang"/>
        </w:rPr>
        <w:t>,</w:t>
      </w:r>
      <w:r>
        <w:rPr>
          <w:rFonts w:eastAsia="Batang"/>
        </w:rPr>
        <w:t xml:space="preserve"> was conducted</w:t>
      </w:r>
      <w:r w:rsidR="00AE46BF">
        <w:rPr>
          <w:rFonts w:eastAsia="Batang"/>
        </w:rPr>
        <w:t xml:space="preserve"> that were available on US operator websites </w:t>
      </w:r>
      <w:r w:rsidR="001D2B01">
        <w:rPr>
          <w:rFonts w:eastAsia="Batang"/>
        </w:rPr>
        <w:t>in September 2019. Clearly, none of the current</w:t>
      </w:r>
      <w:r w:rsidR="00F4645A">
        <w:rPr>
          <w:rFonts w:eastAsia="Batang"/>
        </w:rPr>
        <w:t xml:space="preserve">, </w:t>
      </w:r>
      <w:r w:rsidR="001D2B01">
        <w:rPr>
          <w:rFonts w:eastAsia="Batang"/>
        </w:rPr>
        <w:t>commercially available</w:t>
      </w:r>
      <w:r w:rsidR="00F4645A">
        <w:rPr>
          <w:rFonts w:eastAsia="Batang"/>
        </w:rPr>
        <w:t xml:space="preserve"> smartphones would fit within a 15cm quiet zone</w:t>
      </w:r>
      <w:r w:rsidR="00551906">
        <w:rPr>
          <w:rFonts w:eastAsia="Batang"/>
        </w:rPr>
        <w:t xml:space="preserve"> as the </w:t>
      </w:r>
      <w:r w:rsidR="00D8403F">
        <w:rPr>
          <w:rFonts w:eastAsia="Batang"/>
        </w:rPr>
        <w:t xml:space="preserve">maximum </w:t>
      </w:r>
      <w:r w:rsidR="00551906">
        <w:rPr>
          <w:rFonts w:eastAsia="Batang"/>
        </w:rPr>
        <w:t>diameter of all devices exceeded 15cm</w:t>
      </w:r>
      <w:r w:rsidR="00F4645A">
        <w:rPr>
          <w:rFonts w:eastAsia="Batang"/>
        </w:rPr>
        <w:t xml:space="preserve">. </w:t>
      </w:r>
    </w:p>
    <w:p w14:paraId="40D7B375" w14:textId="56B689C1" w:rsidR="00C31973" w:rsidRDefault="00F4645A" w:rsidP="00F4645A">
      <w:pPr>
        <w:pStyle w:val="Caption"/>
        <w:jc w:val="center"/>
        <w:rPr>
          <w:rFonts w:eastAsia="Batang"/>
        </w:rPr>
      </w:pPr>
      <w:bookmarkStart w:id="5" w:name="_Ref20159994"/>
      <w:r>
        <w:t xml:space="preserve">Table </w:t>
      </w:r>
      <w:r>
        <w:fldChar w:fldCharType="begin"/>
      </w:r>
      <w:r>
        <w:instrText xml:space="preserve"> SEQ Table \* ARABIC </w:instrText>
      </w:r>
      <w:r>
        <w:fldChar w:fldCharType="separate"/>
      </w:r>
      <w:r>
        <w:rPr>
          <w:noProof/>
        </w:rPr>
        <w:t>2</w:t>
      </w:r>
      <w:r>
        <w:fldChar w:fldCharType="end"/>
      </w:r>
      <w:bookmarkEnd w:id="5"/>
      <w:r w:rsidR="00C31973">
        <w:t>: Survey of commercially</w:t>
      </w:r>
      <w:r w:rsidR="00C31973">
        <w:rPr>
          <w:noProof/>
        </w:rPr>
        <w:t xml:space="preserve"> available smartphones on US operator websites</w:t>
      </w:r>
    </w:p>
    <w:tbl>
      <w:tblPr>
        <w:tblW w:w="7555" w:type="dxa"/>
        <w:jc w:val="center"/>
        <w:tblLook w:val="04A0" w:firstRow="1" w:lastRow="0" w:firstColumn="1" w:lastColumn="0" w:noHBand="0" w:noVBand="1"/>
      </w:tblPr>
      <w:tblGrid>
        <w:gridCol w:w="2695"/>
        <w:gridCol w:w="794"/>
        <w:gridCol w:w="943"/>
        <w:gridCol w:w="936"/>
        <w:gridCol w:w="2187"/>
      </w:tblGrid>
      <w:tr w:rsidR="00C31973" w:rsidRPr="00567BA9" w14:paraId="0A9F3D54" w14:textId="77777777" w:rsidTr="007A7D0D">
        <w:trPr>
          <w:trHeight w:val="290"/>
          <w:jc w:val="center"/>
        </w:trPr>
        <w:tc>
          <w:tcPr>
            <w:tcW w:w="26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C5EA1" w14:textId="77777777" w:rsidR="00C31973" w:rsidRPr="009C1916" w:rsidRDefault="00C31973" w:rsidP="00C31973">
            <w:pPr>
              <w:spacing w:after="0"/>
              <w:jc w:val="center"/>
              <w:rPr>
                <w:b/>
                <w:bCs/>
                <w:color w:val="000000"/>
              </w:rPr>
            </w:pPr>
            <w:r w:rsidRPr="009C1916">
              <w:rPr>
                <w:b/>
                <w:bCs/>
                <w:color w:val="000000"/>
              </w:rPr>
              <w:t>Models</w:t>
            </w:r>
          </w:p>
        </w:tc>
        <w:tc>
          <w:tcPr>
            <w:tcW w:w="26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971923" w14:textId="09A37740" w:rsidR="00C31973" w:rsidRPr="009C1916" w:rsidRDefault="00C31973" w:rsidP="007A7D0D">
            <w:pPr>
              <w:spacing w:after="0"/>
              <w:jc w:val="center"/>
              <w:rPr>
                <w:b/>
                <w:bCs/>
                <w:color w:val="000000"/>
              </w:rPr>
            </w:pPr>
            <w:r w:rsidRPr="009C1916">
              <w:rPr>
                <w:b/>
                <w:bCs/>
                <w:color w:val="000000"/>
              </w:rPr>
              <w:t>Dimensions [cm]</w:t>
            </w:r>
          </w:p>
        </w:tc>
        <w:tc>
          <w:tcPr>
            <w:tcW w:w="218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63B04BA" w14:textId="77777777" w:rsidR="009442D2" w:rsidRDefault="009C1916" w:rsidP="00C31973">
            <w:pPr>
              <w:spacing w:after="0"/>
              <w:jc w:val="center"/>
              <w:rPr>
                <w:b/>
                <w:bCs/>
                <w:color w:val="000000"/>
              </w:rPr>
            </w:pPr>
            <w:r>
              <w:rPr>
                <w:b/>
                <w:bCs/>
                <w:color w:val="000000"/>
              </w:rPr>
              <w:t xml:space="preserve">Max Diameter = </w:t>
            </w:r>
          </w:p>
          <w:p w14:paraId="2F9FA127" w14:textId="77777777" w:rsidR="007A7D0D" w:rsidRDefault="00C31973" w:rsidP="00C31973">
            <w:pPr>
              <w:spacing w:after="0"/>
              <w:jc w:val="center"/>
              <w:rPr>
                <w:b/>
                <w:bCs/>
                <w:color w:val="000000"/>
              </w:rPr>
            </w:pPr>
            <w:r w:rsidRPr="009C1916">
              <w:rPr>
                <w:b/>
                <w:bCs/>
                <w:color w:val="000000"/>
              </w:rPr>
              <w:t xml:space="preserve">Min. Quiet Zone </w:t>
            </w:r>
          </w:p>
          <w:p w14:paraId="5EAC149A" w14:textId="3EC89241" w:rsidR="00C31973" w:rsidRPr="009C1916" w:rsidRDefault="00C31973" w:rsidP="00C31973">
            <w:pPr>
              <w:spacing w:after="0"/>
              <w:jc w:val="center"/>
              <w:rPr>
                <w:b/>
                <w:bCs/>
                <w:color w:val="000000"/>
              </w:rPr>
            </w:pPr>
            <w:r w:rsidRPr="009C1916">
              <w:rPr>
                <w:b/>
                <w:bCs/>
                <w:color w:val="000000"/>
              </w:rPr>
              <w:t>[cm]</w:t>
            </w:r>
          </w:p>
        </w:tc>
      </w:tr>
      <w:tr w:rsidR="00C31973" w:rsidRPr="00567BA9" w14:paraId="21BACCAA" w14:textId="77777777" w:rsidTr="007A7D0D">
        <w:trPr>
          <w:trHeight w:val="290"/>
          <w:jc w:val="center"/>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1A0069C7" w14:textId="77777777" w:rsidR="00C31973" w:rsidRPr="009C1916" w:rsidRDefault="00C31973" w:rsidP="00C31973">
            <w:pPr>
              <w:spacing w:after="0"/>
              <w:rPr>
                <w:b/>
                <w:bCs/>
                <w:color w:val="000000"/>
              </w:rPr>
            </w:pPr>
          </w:p>
        </w:tc>
        <w:tc>
          <w:tcPr>
            <w:tcW w:w="794" w:type="dxa"/>
            <w:tcBorders>
              <w:top w:val="nil"/>
              <w:left w:val="nil"/>
              <w:bottom w:val="single" w:sz="4" w:space="0" w:color="auto"/>
              <w:right w:val="single" w:sz="4" w:space="0" w:color="auto"/>
            </w:tcBorders>
            <w:shd w:val="clear" w:color="auto" w:fill="auto"/>
            <w:noWrap/>
            <w:vAlign w:val="center"/>
            <w:hideMark/>
          </w:tcPr>
          <w:p w14:paraId="1CE6BBDB" w14:textId="77777777" w:rsidR="00C31973" w:rsidRPr="009C1916" w:rsidRDefault="00C31973" w:rsidP="007A7D0D">
            <w:pPr>
              <w:spacing w:after="0"/>
              <w:jc w:val="center"/>
              <w:rPr>
                <w:b/>
                <w:bCs/>
                <w:color w:val="000000"/>
              </w:rPr>
            </w:pPr>
            <w:r w:rsidRPr="009C1916">
              <w:rPr>
                <w:b/>
                <w:bCs/>
                <w:color w:val="000000"/>
              </w:rPr>
              <w:t>Height</w:t>
            </w:r>
          </w:p>
        </w:tc>
        <w:tc>
          <w:tcPr>
            <w:tcW w:w="943" w:type="dxa"/>
            <w:tcBorders>
              <w:top w:val="nil"/>
              <w:left w:val="nil"/>
              <w:bottom w:val="single" w:sz="4" w:space="0" w:color="auto"/>
              <w:right w:val="single" w:sz="4" w:space="0" w:color="auto"/>
            </w:tcBorders>
            <w:shd w:val="clear" w:color="auto" w:fill="auto"/>
            <w:noWrap/>
            <w:vAlign w:val="center"/>
            <w:hideMark/>
          </w:tcPr>
          <w:p w14:paraId="5AC17BC0" w14:textId="77777777" w:rsidR="00C31973" w:rsidRPr="009C1916" w:rsidRDefault="00C31973" w:rsidP="007A7D0D">
            <w:pPr>
              <w:spacing w:after="0"/>
              <w:jc w:val="center"/>
              <w:rPr>
                <w:b/>
                <w:bCs/>
                <w:color w:val="000000"/>
              </w:rPr>
            </w:pPr>
            <w:r w:rsidRPr="009C1916">
              <w:rPr>
                <w:b/>
                <w:bCs/>
                <w:color w:val="000000"/>
              </w:rPr>
              <w:t>Width</w:t>
            </w:r>
          </w:p>
        </w:tc>
        <w:tc>
          <w:tcPr>
            <w:tcW w:w="936" w:type="dxa"/>
            <w:tcBorders>
              <w:top w:val="nil"/>
              <w:left w:val="nil"/>
              <w:bottom w:val="single" w:sz="4" w:space="0" w:color="auto"/>
              <w:right w:val="single" w:sz="4" w:space="0" w:color="auto"/>
            </w:tcBorders>
            <w:shd w:val="clear" w:color="auto" w:fill="auto"/>
            <w:noWrap/>
            <w:vAlign w:val="center"/>
            <w:hideMark/>
          </w:tcPr>
          <w:p w14:paraId="4BB5619F" w14:textId="77777777" w:rsidR="00C31973" w:rsidRPr="009C1916" w:rsidRDefault="00C31973" w:rsidP="007A7D0D">
            <w:pPr>
              <w:spacing w:after="0"/>
              <w:jc w:val="center"/>
              <w:rPr>
                <w:b/>
                <w:bCs/>
                <w:color w:val="000000"/>
              </w:rPr>
            </w:pPr>
            <w:r w:rsidRPr="009C1916">
              <w:rPr>
                <w:b/>
                <w:bCs/>
                <w:color w:val="000000"/>
              </w:rPr>
              <w:t>Depth</w:t>
            </w: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086EE7AF" w14:textId="77777777" w:rsidR="00C31973" w:rsidRPr="009C1916" w:rsidRDefault="00C31973" w:rsidP="00C31973">
            <w:pPr>
              <w:spacing w:after="0"/>
              <w:rPr>
                <w:b/>
                <w:bCs/>
                <w:color w:val="000000"/>
              </w:rPr>
            </w:pPr>
          </w:p>
        </w:tc>
      </w:tr>
      <w:tr w:rsidR="00C31973" w:rsidRPr="00567BA9" w14:paraId="4D0B9A0A"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164A500E" w14:textId="77777777" w:rsidR="00C31973" w:rsidRPr="009C1916" w:rsidRDefault="00C31973" w:rsidP="00C31973">
            <w:pPr>
              <w:spacing w:after="0"/>
              <w:rPr>
                <w:color w:val="000000"/>
              </w:rPr>
            </w:pPr>
            <w:r w:rsidRPr="009C1916">
              <w:rPr>
                <w:color w:val="000000"/>
              </w:rPr>
              <w:t>Apple iPhone 11 Pro Max</w:t>
            </w:r>
          </w:p>
        </w:tc>
        <w:tc>
          <w:tcPr>
            <w:tcW w:w="794" w:type="dxa"/>
            <w:tcBorders>
              <w:top w:val="nil"/>
              <w:left w:val="nil"/>
              <w:bottom w:val="single" w:sz="4" w:space="0" w:color="auto"/>
              <w:right w:val="single" w:sz="4" w:space="0" w:color="auto"/>
            </w:tcBorders>
            <w:shd w:val="clear" w:color="auto" w:fill="auto"/>
            <w:noWrap/>
            <w:vAlign w:val="bottom"/>
            <w:hideMark/>
          </w:tcPr>
          <w:p w14:paraId="3BEDE8B3" w14:textId="77777777" w:rsidR="00C31973" w:rsidRPr="009C1916" w:rsidRDefault="00C31973" w:rsidP="00C31973">
            <w:pPr>
              <w:spacing w:after="0"/>
              <w:jc w:val="center"/>
              <w:rPr>
                <w:color w:val="000000"/>
              </w:rPr>
            </w:pPr>
            <w:r w:rsidRPr="009C1916">
              <w:rPr>
                <w:color w:val="000000"/>
              </w:rPr>
              <w:t>15.8</w:t>
            </w:r>
          </w:p>
        </w:tc>
        <w:tc>
          <w:tcPr>
            <w:tcW w:w="943" w:type="dxa"/>
            <w:tcBorders>
              <w:top w:val="nil"/>
              <w:left w:val="nil"/>
              <w:bottom w:val="single" w:sz="4" w:space="0" w:color="auto"/>
              <w:right w:val="single" w:sz="4" w:space="0" w:color="auto"/>
            </w:tcBorders>
            <w:shd w:val="clear" w:color="auto" w:fill="auto"/>
            <w:noWrap/>
            <w:vAlign w:val="bottom"/>
            <w:hideMark/>
          </w:tcPr>
          <w:p w14:paraId="3104FD09" w14:textId="77777777" w:rsidR="00C31973" w:rsidRPr="009C1916" w:rsidRDefault="00C31973" w:rsidP="00C31973">
            <w:pPr>
              <w:spacing w:after="0"/>
              <w:jc w:val="center"/>
              <w:rPr>
                <w:color w:val="000000"/>
              </w:rPr>
            </w:pPr>
            <w:r w:rsidRPr="009C1916">
              <w:rPr>
                <w:color w:val="000000"/>
              </w:rPr>
              <w:t>7.8</w:t>
            </w:r>
          </w:p>
        </w:tc>
        <w:tc>
          <w:tcPr>
            <w:tcW w:w="936" w:type="dxa"/>
            <w:tcBorders>
              <w:top w:val="nil"/>
              <w:left w:val="nil"/>
              <w:bottom w:val="single" w:sz="4" w:space="0" w:color="auto"/>
              <w:right w:val="single" w:sz="4" w:space="0" w:color="auto"/>
            </w:tcBorders>
            <w:shd w:val="clear" w:color="auto" w:fill="auto"/>
            <w:noWrap/>
            <w:vAlign w:val="bottom"/>
            <w:hideMark/>
          </w:tcPr>
          <w:p w14:paraId="276C0C3A"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771DCB42" w14:textId="77777777" w:rsidR="00C31973" w:rsidRPr="009C1916" w:rsidRDefault="00C31973" w:rsidP="00C31973">
            <w:pPr>
              <w:spacing w:after="0"/>
              <w:jc w:val="center"/>
              <w:rPr>
                <w:b/>
                <w:bCs/>
                <w:color w:val="000000"/>
              </w:rPr>
            </w:pPr>
            <w:r w:rsidRPr="009C1916">
              <w:rPr>
                <w:b/>
                <w:bCs/>
                <w:color w:val="000000"/>
              </w:rPr>
              <w:t>17.6</w:t>
            </w:r>
          </w:p>
        </w:tc>
      </w:tr>
      <w:tr w:rsidR="00C31973" w:rsidRPr="00567BA9" w14:paraId="39695FF8"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1213D3C" w14:textId="77777777" w:rsidR="00C31973" w:rsidRPr="009C1916" w:rsidRDefault="00C31973" w:rsidP="00C31973">
            <w:pPr>
              <w:spacing w:after="0"/>
              <w:rPr>
                <w:color w:val="000000"/>
              </w:rPr>
            </w:pPr>
            <w:r w:rsidRPr="009C1916">
              <w:rPr>
                <w:color w:val="000000"/>
              </w:rPr>
              <w:t>Apple iPhone 11 Pro</w:t>
            </w:r>
          </w:p>
        </w:tc>
        <w:tc>
          <w:tcPr>
            <w:tcW w:w="794" w:type="dxa"/>
            <w:tcBorders>
              <w:top w:val="nil"/>
              <w:left w:val="nil"/>
              <w:bottom w:val="single" w:sz="4" w:space="0" w:color="auto"/>
              <w:right w:val="single" w:sz="4" w:space="0" w:color="auto"/>
            </w:tcBorders>
            <w:shd w:val="clear" w:color="auto" w:fill="auto"/>
            <w:noWrap/>
            <w:vAlign w:val="bottom"/>
            <w:hideMark/>
          </w:tcPr>
          <w:p w14:paraId="03370B34" w14:textId="77777777" w:rsidR="00C31973" w:rsidRPr="009C1916" w:rsidRDefault="00C31973" w:rsidP="00C31973">
            <w:pPr>
              <w:spacing w:after="0"/>
              <w:jc w:val="center"/>
              <w:rPr>
                <w:color w:val="000000"/>
              </w:rPr>
            </w:pPr>
            <w:r w:rsidRPr="009C1916">
              <w:rPr>
                <w:color w:val="000000"/>
              </w:rPr>
              <w:t>14.4</w:t>
            </w:r>
          </w:p>
        </w:tc>
        <w:tc>
          <w:tcPr>
            <w:tcW w:w="943" w:type="dxa"/>
            <w:tcBorders>
              <w:top w:val="nil"/>
              <w:left w:val="nil"/>
              <w:bottom w:val="single" w:sz="4" w:space="0" w:color="auto"/>
              <w:right w:val="single" w:sz="4" w:space="0" w:color="auto"/>
            </w:tcBorders>
            <w:shd w:val="clear" w:color="auto" w:fill="auto"/>
            <w:noWrap/>
            <w:vAlign w:val="bottom"/>
            <w:hideMark/>
          </w:tcPr>
          <w:p w14:paraId="71B58CA6" w14:textId="77777777" w:rsidR="00C31973" w:rsidRPr="009C1916" w:rsidRDefault="00C31973" w:rsidP="00C31973">
            <w:pPr>
              <w:spacing w:after="0"/>
              <w:jc w:val="center"/>
              <w:rPr>
                <w:color w:val="000000"/>
              </w:rPr>
            </w:pPr>
            <w:r w:rsidRPr="009C1916">
              <w:rPr>
                <w:color w:val="000000"/>
              </w:rPr>
              <w:t>7.1</w:t>
            </w:r>
          </w:p>
        </w:tc>
        <w:tc>
          <w:tcPr>
            <w:tcW w:w="936" w:type="dxa"/>
            <w:tcBorders>
              <w:top w:val="nil"/>
              <w:left w:val="nil"/>
              <w:bottom w:val="single" w:sz="4" w:space="0" w:color="auto"/>
              <w:right w:val="single" w:sz="4" w:space="0" w:color="auto"/>
            </w:tcBorders>
            <w:shd w:val="clear" w:color="auto" w:fill="auto"/>
            <w:noWrap/>
            <w:vAlign w:val="bottom"/>
            <w:hideMark/>
          </w:tcPr>
          <w:p w14:paraId="5CE1B670"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5A20DA73" w14:textId="77777777" w:rsidR="00C31973" w:rsidRPr="009C1916" w:rsidRDefault="00C31973" w:rsidP="00C31973">
            <w:pPr>
              <w:spacing w:after="0"/>
              <w:jc w:val="center"/>
              <w:rPr>
                <w:b/>
                <w:bCs/>
                <w:color w:val="000000"/>
              </w:rPr>
            </w:pPr>
            <w:r w:rsidRPr="009C1916">
              <w:rPr>
                <w:b/>
                <w:bCs/>
                <w:color w:val="000000"/>
              </w:rPr>
              <w:t>16.1</w:t>
            </w:r>
          </w:p>
        </w:tc>
      </w:tr>
      <w:tr w:rsidR="00C31973" w:rsidRPr="00567BA9" w14:paraId="2FB958E0"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1A93800B" w14:textId="77777777" w:rsidR="00C31973" w:rsidRPr="009C1916" w:rsidRDefault="00C31973" w:rsidP="00C31973">
            <w:pPr>
              <w:spacing w:after="0"/>
              <w:rPr>
                <w:color w:val="000000"/>
              </w:rPr>
            </w:pPr>
            <w:r w:rsidRPr="009C1916">
              <w:rPr>
                <w:color w:val="000000"/>
              </w:rPr>
              <w:t>Apple iPhone 11</w:t>
            </w:r>
          </w:p>
        </w:tc>
        <w:tc>
          <w:tcPr>
            <w:tcW w:w="794" w:type="dxa"/>
            <w:tcBorders>
              <w:top w:val="nil"/>
              <w:left w:val="nil"/>
              <w:bottom w:val="single" w:sz="4" w:space="0" w:color="auto"/>
              <w:right w:val="single" w:sz="4" w:space="0" w:color="auto"/>
            </w:tcBorders>
            <w:shd w:val="clear" w:color="auto" w:fill="auto"/>
            <w:noWrap/>
            <w:vAlign w:val="bottom"/>
            <w:hideMark/>
          </w:tcPr>
          <w:p w14:paraId="27A3DC65" w14:textId="77777777" w:rsidR="00C31973" w:rsidRPr="009C1916" w:rsidRDefault="00C31973" w:rsidP="00C31973">
            <w:pPr>
              <w:spacing w:after="0"/>
              <w:jc w:val="center"/>
              <w:rPr>
                <w:color w:val="000000"/>
              </w:rPr>
            </w:pPr>
            <w:r w:rsidRPr="009C1916">
              <w:rPr>
                <w:color w:val="000000"/>
              </w:rPr>
              <w:t>15.1</w:t>
            </w:r>
          </w:p>
        </w:tc>
        <w:tc>
          <w:tcPr>
            <w:tcW w:w="943" w:type="dxa"/>
            <w:tcBorders>
              <w:top w:val="nil"/>
              <w:left w:val="nil"/>
              <w:bottom w:val="single" w:sz="4" w:space="0" w:color="auto"/>
              <w:right w:val="single" w:sz="4" w:space="0" w:color="auto"/>
            </w:tcBorders>
            <w:shd w:val="clear" w:color="auto" w:fill="auto"/>
            <w:noWrap/>
            <w:vAlign w:val="bottom"/>
            <w:hideMark/>
          </w:tcPr>
          <w:p w14:paraId="544AE396" w14:textId="77777777" w:rsidR="00C31973" w:rsidRPr="009C1916" w:rsidRDefault="00C31973" w:rsidP="00C31973">
            <w:pPr>
              <w:spacing w:after="0"/>
              <w:jc w:val="center"/>
              <w:rPr>
                <w:color w:val="000000"/>
              </w:rPr>
            </w:pPr>
            <w:r w:rsidRPr="009C1916">
              <w:rPr>
                <w:color w:val="000000"/>
              </w:rPr>
              <w:t>7.6</w:t>
            </w:r>
          </w:p>
        </w:tc>
        <w:tc>
          <w:tcPr>
            <w:tcW w:w="936" w:type="dxa"/>
            <w:tcBorders>
              <w:top w:val="nil"/>
              <w:left w:val="nil"/>
              <w:bottom w:val="single" w:sz="4" w:space="0" w:color="auto"/>
              <w:right w:val="single" w:sz="4" w:space="0" w:color="auto"/>
            </w:tcBorders>
            <w:shd w:val="clear" w:color="auto" w:fill="auto"/>
            <w:noWrap/>
            <w:vAlign w:val="bottom"/>
            <w:hideMark/>
          </w:tcPr>
          <w:p w14:paraId="5809C39D"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09A23AE0" w14:textId="77777777" w:rsidR="00C31973" w:rsidRPr="009C1916" w:rsidRDefault="00C31973" w:rsidP="00C31973">
            <w:pPr>
              <w:spacing w:after="0"/>
              <w:jc w:val="center"/>
              <w:rPr>
                <w:b/>
                <w:bCs/>
                <w:color w:val="000000"/>
              </w:rPr>
            </w:pPr>
            <w:r w:rsidRPr="009C1916">
              <w:rPr>
                <w:b/>
                <w:bCs/>
                <w:color w:val="000000"/>
              </w:rPr>
              <w:t>16.9</w:t>
            </w:r>
          </w:p>
        </w:tc>
      </w:tr>
      <w:tr w:rsidR="00C31973" w:rsidRPr="00567BA9" w14:paraId="3DEFE7B5"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493575F" w14:textId="77777777" w:rsidR="00C31973" w:rsidRPr="009C1916" w:rsidRDefault="00C31973" w:rsidP="00C31973">
            <w:pPr>
              <w:spacing w:after="0"/>
              <w:rPr>
                <w:color w:val="000000"/>
              </w:rPr>
            </w:pPr>
            <w:r w:rsidRPr="009C1916">
              <w:rPr>
                <w:color w:val="000000"/>
              </w:rPr>
              <w:t>Samsung Galaxy Note 10</w:t>
            </w:r>
          </w:p>
        </w:tc>
        <w:tc>
          <w:tcPr>
            <w:tcW w:w="794" w:type="dxa"/>
            <w:tcBorders>
              <w:top w:val="nil"/>
              <w:left w:val="nil"/>
              <w:bottom w:val="single" w:sz="4" w:space="0" w:color="auto"/>
              <w:right w:val="single" w:sz="4" w:space="0" w:color="auto"/>
            </w:tcBorders>
            <w:shd w:val="clear" w:color="auto" w:fill="auto"/>
            <w:noWrap/>
            <w:vAlign w:val="bottom"/>
            <w:hideMark/>
          </w:tcPr>
          <w:p w14:paraId="538BDB16" w14:textId="77777777" w:rsidR="00C31973" w:rsidRPr="009C1916" w:rsidRDefault="00C31973" w:rsidP="00C31973">
            <w:pPr>
              <w:spacing w:after="0"/>
              <w:jc w:val="center"/>
              <w:rPr>
                <w:color w:val="000000"/>
              </w:rPr>
            </w:pPr>
            <w:r w:rsidRPr="009C1916">
              <w:rPr>
                <w:color w:val="000000"/>
              </w:rPr>
              <w:t>15.1</w:t>
            </w:r>
          </w:p>
        </w:tc>
        <w:tc>
          <w:tcPr>
            <w:tcW w:w="943" w:type="dxa"/>
            <w:tcBorders>
              <w:top w:val="nil"/>
              <w:left w:val="nil"/>
              <w:bottom w:val="single" w:sz="4" w:space="0" w:color="auto"/>
              <w:right w:val="single" w:sz="4" w:space="0" w:color="auto"/>
            </w:tcBorders>
            <w:shd w:val="clear" w:color="auto" w:fill="auto"/>
            <w:noWrap/>
            <w:vAlign w:val="bottom"/>
            <w:hideMark/>
          </w:tcPr>
          <w:p w14:paraId="3760B355" w14:textId="77777777" w:rsidR="00C31973" w:rsidRPr="009C1916" w:rsidRDefault="00C31973" w:rsidP="00C31973">
            <w:pPr>
              <w:spacing w:after="0"/>
              <w:jc w:val="center"/>
              <w:rPr>
                <w:color w:val="000000"/>
              </w:rPr>
            </w:pPr>
            <w:r w:rsidRPr="009C1916">
              <w:rPr>
                <w:color w:val="000000"/>
              </w:rPr>
              <w:t>7.2</w:t>
            </w:r>
          </w:p>
        </w:tc>
        <w:tc>
          <w:tcPr>
            <w:tcW w:w="936" w:type="dxa"/>
            <w:tcBorders>
              <w:top w:val="nil"/>
              <w:left w:val="nil"/>
              <w:bottom w:val="single" w:sz="4" w:space="0" w:color="auto"/>
              <w:right w:val="single" w:sz="4" w:space="0" w:color="auto"/>
            </w:tcBorders>
            <w:shd w:val="clear" w:color="auto" w:fill="auto"/>
            <w:noWrap/>
            <w:vAlign w:val="bottom"/>
            <w:hideMark/>
          </w:tcPr>
          <w:p w14:paraId="13CCA3A4"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2CAE834D" w14:textId="77777777" w:rsidR="00C31973" w:rsidRPr="009C1916" w:rsidRDefault="00C31973" w:rsidP="00C31973">
            <w:pPr>
              <w:spacing w:after="0"/>
              <w:jc w:val="center"/>
              <w:rPr>
                <w:b/>
                <w:bCs/>
                <w:color w:val="000000"/>
              </w:rPr>
            </w:pPr>
            <w:r w:rsidRPr="009C1916">
              <w:rPr>
                <w:b/>
                <w:bCs/>
                <w:color w:val="000000"/>
              </w:rPr>
              <w:t>16.7</w:t>
            </w:r>
          </w:p>
        </w:tc>
      </w:tr>
      <w:tr w:rsidR="00C31973" w:rsidRPr="00567BA9" w14:paraId="16B68911"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3798D037" w14:textId="77777777" w:rsidR="00C31973" w:rsidRPr="009C1916" w:rsidRDefault="00C31973" w:rsidP="00C31973">
            <w:pPr>
              <w:spacing w:after="0"/>
              <w:rPr>
                <w:color w:val="000000"/>
              </w:rPr>
            </w:pPr>
            <w:r w:rsidRPr="009C1916">
              <w:rPr>
                <w:color w:val="000000"/>
              </w:rPr>
              <w:t>Samsung Galaxy Note 10+</w:t>
            </w:r>
          </w:p>
        </w:tc>
        <w:tc>
          <w:tcPr>
            <w:tcW w:w="794" w:type="dxa"/>
            <w:tcBorders>
              <w:top w:val="nil"/>
              <w:left w:val="nil"/>
              <w:bottom w:val="single" w:sz="4" w:space="0" w:color="auto"/>
              <w:right w:val="single" w:sz="4" w:space="0" w:color="auto"/>
            </w:tcBorders>
            <w:shd w:val="clear" w:color="auto" w:fill="auto"/>
            <w:noWrap/>
            <w:vAlign w:val="bottom"/>
            <w:hideMark/>
          </w:tcPr>
          <w:p w14:paraId="7C789010" w14:textId="77777777" w:rsidR="00C31973" w:rsidRPr="009C1916" w:rsidRDefault="00C31973" w:rsidP="00C31973">
            <w:pPr>
              <w:spacing w:after="0"/>
              <w:jc w:val="center"/>
              <w:rPr>
                <w:color w:val="000000"/>
              </w:rPr>
            </w:pPr>
            <w:r w:rsidRPr="009C1916">
              <w:rPr>
                <w:color w:val="000000"/>
              </w:rPr>
              <w:t>16.2</w:t>
            </w:r>
          </w:p>
        </w:tc>
        <w:tc>
          <w:tcPr>
            <w:tcW w:w="943" w:type="dxa"/>
            <w:tcBorders>
              <w:top w:val="nil"/>
              <w:left w:val="nil"/>
              <w:bottom w:val="single" w:sz="4" w:space="0" w:color="auto"/>
              <w:right w:val="single" w:sz="4" w:space="0" w:color="auto"/>
            </w:tcBorders>
            <w:shd w:val="clear" w:color="auto" w:fill="auto"/>
            <w:noWrap/>
            <w:vAlign w:val="bottom"/>
            <w:hideMark/>
          </w:tcPr>
          <w:p w14:paraId="383BBDF5" w14:textId="77777777" w:rsidR="00C31973" w:rsidRPr="009C1916" w:rsidRDefault="00C31973" w:rsidP="00C31973">
            <w:pPr>
              <w:spacing w:after="0"/>
              <w:jc w:val="center"/>
              <w:rPr>
                <w:color w:val="000000"/>
              </w:rPr>
            </w:pPr>
            <w:r w:rsidRPr="009C1916">
              <w:rPr>
                <w:color w:val="000000"/>
              </w:rPr>
              <w:t>7.7</w:t>
            </w:r>
          </w:p>
        </w:tc>
        <w:tc>
          <w:tcPr>
            <w:tcW w:w="936" w:type="dxa"/>
            <w:tcBorders>
              <w:top w:val="nil"/>
              <w:left w:val="nil"/>
              <w:bottom w:val="single" w:sz="4" w:space="0" w:color="auto"/>
              <w:right w:val="single" w:sz="4" w:space="0" w:color="auto"/>
            </w:tcBorders>
            <w:shd w:val="clear" w:color="auto" w:fill="auto"/>
            <w:noWrap/>
            <w:vAlign w:val="bottom"/>
            <w:hideMark/>
          </w:tcPr>
          <w:p w14:paraId="66F33B7D"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1C3E224C" w14:textId="77777777" w:rsidR="00C31973" w:rsidRPr="009C1916" w:rsidRDefault="00C31973" w:rsidP="00C31973">
            <w:pPr>
              <w:spacing w:after="0"/>
              <w:jc w:val="center"/>
              <w:rPr>
                <w:b/>
                <w:bCs/>
                <w:color w:val="000000"/>
              </w:rPr>
            </w:pPr>
            <w:r w:rsidRPr="009C1916">
              <w:rPr>
                <w:b/>
                <w:bCs/>
                <w:color w:val="000000"/>
              </w:rPr>
              <w:t>18.0</w:t>
            </w:r>
          </w:p>
        </w:tc>
      </w:tr>
      <w:tr w:rsidR="00C31973" w:rsidRPr="00567BA9" w14:paraId="48A2ED52"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3B50147" w14:textId="77777777" w:rsidR="00C31973" w:rsidRPr="009C1916" w:rsidRDefault="00C31973" w:rsidP="00C31973">
            <w:pPr>
              <w:spacing w:after="0"/>
              <w:rPr>
                <w:color w:val="000000"/>
              </w:rPr>
            </w:pPr>
            <w:r w:rsidRPr="009C1916">
              <w:rPr>
                <w:color w:val="000000"/>
              </w:rPr>
              <w:t>Samsung Galaxy S10+</w:t>
            </w:r>
          </w:p>
        </w:tc>
        <w:tc>
          <w:tcPr>
            <w:tcW w:w="794" w:type="dxa"/>
            <w:tcBorders>
              <w:top w:val="nil"/>
              <w:left w:val="nil"/>
              <w:bottom w:val="single" w:sz="4" w:space="0" w:color="auto"/>
              <w:right w:val="single" w:sz="4" w:space="0" w:color="auto"/>
            </w:tcBorders>
            <w:shd w:val="clear" w:color="auto" w:fill="auto"/>
            <w:noWrap/>
            <w:vAlign w:val="bottom"/>
            <w:hideMark/>
          </w:tcPr>
          <w:p w14:paraId="01FEF22A" w14:textId="77777777" w:rsidR="00C31973" w:rsidRPr="009C1916" w:rsidRDefault="00C31973" w:rsidP="00C31973">
            <w:pPr>
              <w:spacing w:after="0"/>
              <w:jc w:val="center"/>
              <w:rPr>
                <w:color w:val="000000"/>
              </w:rPr>
            </w:pPr>
            <w:r w:rsidRPr="009C1916">
              <w:rPr>
                <w:color w:val="000000"/>
              </w:rPr>
              <w:t>15.7</w:t>
            </w:r>
          </w:p>
        </w:tc>
        <w:tc>
          <w:tcPr>
            <w:tcW w:w="943" w:type="dxa"/>
            <w:tcBorders>
              <w:top w:val="nil"/>
              <w:left w:val="nil"/>
              <w:bottom w:val="single" w:sz="4" w:space="0" w:color="auto"/>
              <w:right w:val="single" w:sz="4" w:space="0" w:color="auto"/>
            </w:tcBorders>
            <w:shd w:val="clear" w:color="auto" w:fill="auto"/>
            <w:noWrap/>
            <w:vAlign w:val="bottom"/>
            <w:hideMark/>
          </w:tcPr>
          <w:p w14:paraId="2C9CE1FE" w14:textId="77777777" w:rsidR="00C31973" w:rsidRPr="009C1916" w:rsidRDefault="00C31973" w:rsidP="00C31973">
            <w:pPr>
              <w:spacing w:after="0"/>
              <w:jc w:val="center"/>
              <w:rPr>
                <w:color w:val="000000"/>
              </w:rPr>
            </w:pPr>
            <w:r w:rsidRPr="009C1916">
              <w:rPr>
                <w:color w:val="000000"/>
              </w:rPr>
              <w:t>7.4</w:t>
            </w:r>
          </w:p>
        </w:tc>
        <w:tc>
          <w:tcPr>
            <w:tcW w:w="936" w:type="dxa"/>
            <w:tcBorders>
              <w:top w:val="nil"/>
              <w:left w:val="nil"/>
              <w:bottom w:val="single" w:sz="4" w:space="0" w:color="auto"/>
              <w:right w:val="single" w:sz="4" w:space="0" w:color="auto"/>
            </w:tcBorders>
            <w:shd w:val="clear" w:color="auto" w:fill="auto"/>
            <w:noWrap/>
            <w:vAlign w:val="bottom"/>
            <w:hideMark/>
          </w:tcPr>
          <w:p w14:paraId="1996919D"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405CF154" w14:textId="77777777" w:rsidR="00C31973" w:rsidRPr="009C1916" w:rsidRDefault="00C31973" w:rsidP="00C31973">
            <w:pPr>
              <w:spacing w:after="0"/>
              <w:jc w:val="center"/>
              <w:rPr>
                <w:b/>
                <w:bCs/>
                <w:color w:val="000000"/>
              </w:rPr>
            </w:pPr>
            <w:r w:rsidRPr="009C1916">
              <w:rPr>
                <w:b/>
                <w:bCs/>
                <w:color w:val="000000"/>
              </w:rPr>
              <w:t>17.4</w:t>
            </w:r>
          </w:p>
        </w:tc>
      </w:tr>
      <w:tr w:rsidR="00C31973" w:rsidRPr="00567BA9" w14:paraId="7288F4F2"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2D773968" w14:textId="77777777" w:rsidR="00C31973" w:rsidRPr="009C1916" w:rsidRDefault="00C31973" w:rsidP="00C31973">
            <w:pPr>
              <w:spacing w:after="0"/>
              <w:rPr>
                <w:color w:val="000000"/>
              </w:rPr>
            </w:pPr>
            <w:r w:rsidRPr="009C1916">
              <w:rPr>
                <w:color w:val="000000"/>
              </w:rPr>
              <w:t>Samsung Galaxy S10e</w:t>
            </w:r>
          </w:p>
        </w:tc>
        <w:tc>
          <w:tcPr>
            <w:tcW w:w="794" w:type="dxa"/>
            <w:tcBorders>
              <w:top w:val="nil"/>
              <w:left w:val="nil"/>
              <w:bottom w:val="single" w:sz="4" w:space="0" w:color="auto"/>
              <w:right w:val="single" w:sz="4" w:space="0" w:color="auto"/>
            </w:tcBorders>
            <w:shd w:val="clear" w:color="auto" w:fill="auto"/>
            <w:noWrap/>
            <w:vAlign w:val="bottom"/>
            <w:hideMark/>
          </w:tcPr>
          <w:p w14:paraId="51E223B8" w14:textId="77777777" w:rsidR="00C31973" w:rsidRPr="009C1916" w:rsidRDefault="00C31973" w:rsidP="00C31973">
            <w:pPr>
              <w:spacing w:after="0"/>
              <w:jc w:val="center"/>
              <w:rPr>
                <w:color w:val="000000"/>
              </w:rPr>
            </w:pPr>
            <w:r w:rsidRPr="009C1916">
              <w:rPr>
                <w:color w:val="000000"/>
              </w:rPr>
              <w:t>14.2</w:t>
            </w:r>
          </w:p>
        </w:tc>
        <w:tc>
          <w:tcPr>
            <w:tcW w:w="943" w:type="dxa"/>
            <w:tcBorders>
              <w:top w:val="nil"/>
              <w:left w:val="nil"/>
              <w:bottom w:val="single" w:sz="4" w:space="0" w:color="auto"/>
              <w:right w:val="single" w:sz="4" w:space="0" w:color="auto"/>
            </w:tcBorders>
            <w:shd w:val="clear" w:color="auto" w:fill="auto"/>
            <w:noWrap/>
            <w:vAlign w:val="bottom"/>
            <w:hideMark/>
          </w:tcPr>
          <w:p w14:paraId="6B813AFC" w14:textId="77777777" w:rsidR="00C31973" w:rsidRPr="009C1916" w:rsidRDefault="00C31973" w:rsidP="00C31973">
            <w:pPr>
              <w:spacing w:after="0"/>
              <w:jc w:val="center"/>
              <w:rPr>
                <w:color w:val="000000"/>
              </w:rPr>
            </w:pPr>
            <w:r w:rsidRPr="009C1916">
              <w:rPr>
                <w:color w:val="000000"/>
              </w:rPr>
              <w:t>7.0</w:t>
            </w:r>
          </w:p>
        </w:tc>
        <w:tc>
          <w:tcPr>
            <w:tcW w:w="936" w:type="dxa"/>
            <w:tcBorders>
              <w:top w:val="nil"/>
              <w:left w:val="nil"/>
              <w:bottom w:val="single" w:sz="4" w:space="0" w:color="auto"/>
              <w:right w:val="single" w:sz="4" w:space="0" w:color="auto"/>
            </w:tcBorders>
            <w:shd w:val="clear" w:color="auto" w:fill="auto"/>
            <w:noWrap/>
            <w:vAlign w:val="bottom"/>
            <w:hideMark/>
          </w:tcPr>
          <w:p w14:paraId="57C0BA06"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17AD685A" w14:textId="77777777" w:rsidR="00C31973" w:rsidRPr="009C1916" w:rsidRDefault="00C31973" w:rsidP="00C31973">
            <w:pPr>
              <w:spacing w:after="0"/>
              <w:jc w:val="center"/>
              <w:rPr>
                <w:b/>
                <w:bCs/>
                <w:color w:val="000000"/>
              </w:rPr>
            </w:pPr>
            <w:r w:rsidRPr="009C1916">
              <w:rPr>
                <w:b/>
                <w:bCs/>
                <w:color w:val="000000"/>
              </w:rPr>
              <w:t>15.9</w:t>
            </w:r>
          </w:p>
        </w:tc>
      </w:tr>
      <w:tr w:rsidR="00C31973" w:rsidRPr="00567BA9" w14:paraId="7DD79544"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B29E739" w14:textId="77777777" w:rsidR="00C31973" w:rsidRPr="009C1916" w:rsidRDefault="00C31973" w:rsidP="00C31973">
            <w:pPr>
              <w:spacing w:after="0"/>
              <w:rPr>
                <w:color w:val="000000"/>
              </w:rPr>
            </w:pPr>
            <w:r w:rsidRPr="009C1916">
              <w:rPr>
                <w:color w:val="000000"/>
              </w:rPr>
              <w:t>Samsung Galaxy S10</w:t>
            </w:r>
          </w:p>
        </w:tc>
        <w:tc>
          <w:tcPr>
            <w:tcW w:w="794" w:type="dxa"/>
            <w:tcBorders>
              <w:top w:val="nil"/>
              <w:left w:val="nil"/>
              <w:bottom w:val="single" w:sz="4" w:space="0" w:color="auto"/>
              <w:right w:val="single" w:sz="4" w:space="0" w:color="auto"/>
            </w:tcBorders>
            <w:shd w:val="clear" w:color="auto" w:fill="auto"/>
            <w:noWrap/>
            <w:vAlign w:val="bottom"/>
            <w:hideMark/>
          </w:tcPr>
          <w:p w14:paraId="61981A32" w14:textId="77777777" w:rsidR="00C31973" w:rsidRPr="009C1916" w:rsidRDefault="00C31973" w:rsidP="00C31973">
            <w:pPr>
              <w:spacing w:after="0"/>
              <w:jc w:val="center"/>
              <w:rPr>
                <w:color w:val="000000"/>
              </w:rPr>
            </w:pPr>
            <w:r w:rsidRPr="009C1916">
              <w:rPr>
                <w:color w:val="000000"/>
              </w:rPr>
              <w:t>15.0</w:t>
            </w:r>
          </w:p>
        </w:tc>
        <w:tc>
          <w:tcPr>
            <w:tcW w:w="943" w:type="dxa"/>
            <w:tcBorders>
              <w:top w:val="nil"/>
              <w:left w:val="nil"/>
              <w:bottom w:val="single" w:sz="4" w:space="0" w:color="auto"/>
              <w:right w:val="single" w:sz="4" w:space="0" w:color="auto"/>
            </w:tcBorders>
            <w:shd w:val="clear" w:color="auto" w:fill="auto"/>
            <w:noWrap/>
            <w:vAlign w:val="bottom"/>
            <w:hideMark/>
          </w:tcPr>
          <w:p w14:paraId="2331DB9D" w14:textId="77777777" w:rsidR="00C31973" w:rsidRPr="009C1916" w:rsidRDefault="00C31973" w:rsidP="00C31973">
            <w:pPr>
              <w:spacing w:after="0"/>
              <w:jc w:val="center"/>
              <w:rPr>
                <w:color w:val="000000"/>
              </w:rPr>
            </w:pPr>
            <w:r w:rsidRPr="009C1916">
              <w:rPr>
                <w:color w:val="000000"/>
              </w:rPr>
              <w:t>7.0</w:t>
            </w:r>
          </w:p>
        </w:tc>
        <w:tc>
          <w:tcPr>
            <w:tcW w:w="936" w:type="dxa"/>
            <w:tcBorders>
              <w:top w:val="nil"/>
              <w:left w:val="nil"/>
              <w:bottom w:val="single" w:sz="4" w:space="0" w:color="auto"/>
              <w:right w:val="single" w:sz="4" w:space="0" w:color="auto"/>
            </w:tcBorders>
            <w:shd w:val="clear" w:color="auto" w:fill="auto"/>
            <w:noWrap/>
            <w:vAlign w:val="bottom"/>
            <w:hideMark/>
          </w:tcPr>
          <w:p w14:paraId="4AC2DBA5"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307118F7" w14:textId="77777777" w:rsidR="00C31973" w:rsidRPr="009C1916" w:rsidRDefault="00C31973" w:rsidP="00C31973">
            <w:pPr>
              <w:spacing w:after="0"/>
              <w:jc w:val="center"/>
              <w:rPr>
                <w:b/>
                <w:bCs/>
                <w:color w:val="000000"/>
              </w:rPr>
            </w:pPr>
            <w:r w:rsidRPr="009C1916">
              <w:rPr>
                <w:b/>
                <w:bCs/>
                <w:color w:val="000000"/>
              </w:rPr>
              <w:t>16.6</w:t>
            </w:r>
          </w:p>
        </w:tc>
      </w:tr>
      <w:tr w:rsidR="00C31973" w:rsidRPr="00567BA9" w14:paraId="4D2FF1A0"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286543A" w14:textId="77777777" w:rsidR="00C31973" w:rsidRPr="009C1916" w:rsidRDefault="00C31973" w:rsidP="00C31973">
            <w:pPr>
              <w:spacing w:after="0"/>
              <w:rPr>
                <w:color w:val="000000"/>
              </w:rPr>
            </w:pPr>
            <w:r w:rsidRPr="009C1916">
              <w:rPr>
                <w:color w:val="000000"/>
              </w:rPr>
              <w:t>Samsung Fold</w:t>
            </w:r>
          </w:p>
        </w:tc>
        <w:tc>
          <w:tcPr>
            <w:tcW w:w="794" w:type="dxa"/>
            <w:tcBorders>
              <w:top w:val="nil"/>
              <w:left w:val="nil"/>
              <w:bottom w:val="single" w:sz="4" w:space="0" w:color="auto"/>
              <w:right w:val="single" w:sz="4" w:space="0" w:color="auto"/>
            </w:tcBorders>
            <w:shd w:val="clear" w:color="auto" w:fill="auto"/>
            <w:noWrap/>
            <w:vAlign w:val="bottom"/>
            <w:hideMark/>
          </w:tcPr>
          <w:p w14:paraId="065A1F19" w14:textId="77777777" w:rsidR="00C31973" w:rsidRPr="009C1916" w:rsidRDefault="00C31973" w:rsidP="00C31973">
            <w:pPr>
              <w:spacing w:after="0"/>
              <w:jc w:val="center"/>
              <w:rPr>
                <w:color w:val="000000"/>
              </w:rPr>
            </w:pPr>
            <w:r w:rsidRPr="009C1916">
              <w:rPr>
                <w:color w:val="000000"/>
              </w:rPr>
              <w:t>16.1</w:t>
            </w:r>
          </w:p>
        </w:tc>
        <w:tc>
          <w:tcPr>
            <w:tcW w:w="943" w:type="dxa"/>
            <w:tcBorders>
              <w:top w:val="nil"/>
              <w:left w:val="nil"/>
              <w:bottom w:val="single" w:sz="4" w:space="0" w:color="auto"/>
              <w:right w:val="single" w:sz="4" w:space="0" w:color="auto"/>
            </w:tcBorders>
            <w:shd w:val="clear" w:color="auto" w:fill="auto"/>
            <w:noWrap/>
            <w:vAlign w:val="bottom"/>
            <w:hideMark/>
          </w:tcPr>
          <w:p w14:paraId="4A67B662" w14:textId="77777777" w:rsidR="00C31973" w:rsidRPr="009C1916" w:rsidRDefault="00C31973" w:rsidP="00C31973">
            <w:pPr>
              <w:spacing w:after="0"/>
              <w:jc w:val="center"/>
              <w:rPr>
                <w:color w:val="000000"/>
              </w:rPr>
            </w:pPr>
            <w:r w:rsidRPr="009C1916">
              <w:rPr>
                <w:color w:val="000000"/>
              </w:rPr>
              <w:t>11.8</w:t>
            </w:r>
          </w:p>
        </w:tc>
        <w:tc>
          <w:tcPr>
            <w:tcW w:w="936" w:type="dxa"/>
            <w:tcBorders>
              <w:top w:val="nil"/>
              <w:left w:val="nil"/>
              <w:bottom w:val="single" w:sz="4" w:space="0" w:color="auto"/>
              <w:right w:val="single" w:sz="4" w:space="0" w:color="auto"/>
            </w:tcBorders>
            <w:shd w:val="clear" w:color="auto" w:fill="auto"/>
            <w:noWrap/>
            <w:vAlign w:val="bottom"/>
            <w:hideMark/>
          </w:tcPr>
          <w:p w14:paraId="07CC9F34" w14:textId="77777777" w:rsidR="00C31973" w:rsidRPr="009C1916" w:rsidRDefault="00C31973" w:rsidP="00C31973">
            <w:pPr>
              <w:spacing w:after="0"/>
              <w:jc w:val="center"/>
              <w:rPr>
                <w:color w:val="000000"/>
              </w:rPr>
            </w:pPr>
            <w:r w:rsidRPr="009C1916">
              <w:rPr>
                <w:color w:val="000000"/>
              </w:rPr>
              <w:t>0.7</w:t>
            </w:r>
          </w:p>
        </w:tc>
        <w:tc>
          <w:tcPr>
            <w:tcW w:w="2187" w:type="dxa"/>
            <w:tcBorders>
              <w:top w:val="nil"/>
              <w:left w:val="nil"/>
              <w:bottom w:val="single" w:sz="4" w:space="0" w:color="auto"/>
              <w:right w:val="single" w:sz="4" w:space="0" w:color="auto"/>
            </w:tcBorders>
            <w:shd w:val="clear" w:color="auto" w:fill="auto"/>
            <w:noWrap/>
            <w:vAlign w:val="bottom"/>
            <w:hideMark/>
          </w:tcPr>
          <w:p w14:paraId="500439F3" w14:textId="77777777" w:rsidR="00C31973" w:rsidRPr="009C1916" w:rsidRDefault="00C31973" w:rsidP="00C31973">
            <w:pPr>
              <w:spacing w:after="0"/>
              <w:jc w:val="center"/>
              <w:rPr>
                <w:b/>
                <w:bCs/>
                <w:color w:val="000000"/>
              </w:rPr>
            </w:pPr>
            <w:r w:rsidRPr="009C1916">
              <w:rPr>
                <w:b/>
                <w:bCs/>
                <w:color w:val="000000"/>
              </w:rPr>
              <w:t>19.9</w:t>
            </w:r>
          </w:p>
        </w:tc>
      </w:tr>
      <w:tr w:rsidR="00C31973" w:rsidRPr="00567BA9" w14:paraId="7065ACBA"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3555281" w14:textId="77777777" w:rsidR="00C31973" w:rsidRPr="009C1916" w:rsidRDefault="00C31973" w:rsidP="00C31973">
            <w:pPr>
              <w:spacing w:after="0"/>
              <w:rPr>
                <w:color w:val="000000"/>
              </w:rPr>
            </w:pPr>
            <w:r w:rsidRPr="009C1916">
              <w:rPr>
                <w:color w:val="000000"/>
              </w:rPr>
              <w:t xml:space="preserve">LG G8 </w:t>
            </w:r>
            <w:proofErr w:type="spellStart"/>
            <w:r w:rsidRPr="009C1916">
              <w:rPr>
                <w:color w:val="000000"/>
              </w:rPr>
              <w:t>ThinQ</w:t>
            </w:r>
            <w:proofErr w:type="spellEnd"/>
          </w:p>
        </w:tc>
        <w:tc>
          <w:tcPr>
            <w:tcW w:w="794" w:type="dxa"/>
            <w:tcBorders>
              <w:top w:val="nil"/>
              <w:left w:val="nil"/>
              <w:bottom w:val="single" w:sz="4" w:space="0" w:color="auto"/>
              <w:right w:val="single" w:sz="4" w:space="0" w:color="auto"/>
            </w:tcBorders>
            <w:shd w:val="clear" w:color="auto" w:fill="auto"/>
            <w:noWrap/>
            <w:vAlign w:val="bottom"/>
            <w:hideMark/>
          </w:tcPr>
          <w:p w14:paraId="3B4AEE5D" w14:textId="77777777" w:rsidR="00C31973" w:rsidRPr="009C1916" w:rsidRDefault="00C31973" w:rsidP="00C31973">
            <w:pPr>
              <w:spacing w:after="0"/>
              <w:jc w:val="center"/>
              <w:rPr>
                <w:color w:val="000000"/>
              </w:rPr>
            </w:pPr>
            <w:r w:rsidRPr="009C1916">
              <w:rPr>
                <w:color w:val="000000"/>
              </w:rPr>
              <w:t>15.2</w:t>
            </w:r>
          </w:p>
        </w:tc>
        <w:tc>
          <w:tcPr>
            <w:tcW w:w="943" w:type="dxa"/>
            <w:tcBorders>
              <w:top w:val="nil"/>
              <w:left w:val="nil"/>
              <w:bottom w:val="single" w:sz="4" w:space="0" w:color="auto"/>
              <w:right w:val="single" w:sz="4" w:space="0" w:color="auto"/>
            </w:tcBorders>
            <w:shd w:val="clear" w:color="auto" w:fill="auto"/>
            <w:noWrap/>
            <w:vAlign w:val="bottom"/>
            <w:hideMark/>
          </w:tcPr>
          <w:p w14:paraId="44A734E9" w14:textId="77777777" w:rsidR="00C31973" w:rsidRPr="009C1916" w:rsidRDefault="00C31973" w:rsidP="00C31973">
            <w:pPr>
              <w:spacing w:after="0"/>
              <w:jc w:val="center"/>
              <w:rPr>
                <w:color w:val="000000"/>
              </w:rPr>
            </w:pPr>
            <w:r w:rsidRPr="009C1916">
              <w:rPr>
                <w:color w:val="000000"/>
              </w:rPr>
              <w:t>7.2</w:t>
            </w:r>
          </w:p>
        </w:tc>
        <w:tc>
          <w:tcPr>
            <w:tcW w:w="936" w:type="dxa"/>
            <w:tcBorders>
              <w:top w:val="nil"/>
              <w:left w:val="nil"/>
              <w:bottom w:val="single" w:sz="4" w:space="0" w:color="auto"/>
              <w:right w:val="single" w:sz="4" w:space="0" w:color="auto"/>
            </w:tcBorders>
            <w:shd w:val="clear" w:color="auto" w:fill="auto"/>
            <w:noWrap/>
            <w:vAlign w:val="bottom"/>
            <w:hideMark/>
          </w:tcPr>
          <w:p w14:paraId="5DA5A14A"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36297B23" w14:textId="77777777" w:rsidR="00C31973" w:rsidRPr="009C1916" w:rsidRDefault="00C31973" w:rsidP="00C31973">
            <w:pPr>
              <w:spacing w:after="0"/>
              <w:jc w:val="center"/>
              <w:rPr>
                <w:b/>
                <w:bCs/>
                <w:color w:val="000000"/>
              </w:rPr>
            </w:pPr>
            <w:r w:rsidRPr="009C1916">
              <w:rPr>
                <w:b/>
                <w:bCs/>
                <w:color w:val="000000"/>
              </w:rPr>
              <w:t>16.9</w:t>
            </w:r>
          </w:p>
        </w:tc>
      </w:tr>
      <w:tr w:rsidR="00C31973" w:rsidRPr="00567BA9" w14:paraId="0DA82DD2"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7A0528F" w14:textId="77777777" w:rsidR="00C31973" w:rsidRPr="009C1916" w:rsidRDefault="00C31973" w:rsidP="00C31973">
            <w:pPr>
              <w:spacing w:after="0"/>
              <w:rPr>
                <w:color w:val="000000"/>
              </w:rPr>
            </w:pPr>
            <w:r w:rsidRPr="009C1916">
              <w:rPr>
                <w:color w:val="000000"/>
              </w:rPr>
              <w:t xml:space="preserve">LG </w:t>
            </w:r>
            <w:proofErr w:type="spellStart"/>
            <w:r w:rsidRPr="009C1916">
              <w:rPr>
                <w:color w:val="000000"/>
              </w:rPr>
              <w:t>Stylo</w:t>
            </w:r>
            <w:proofErr w:type="spellEnd"/>
            <w:r w:rsidRPr="009C1916">
              <w:rPr>
                <w:color w:val="000000"/>
              </w:rPr>
              <w:t xml:space="preserve"> 4+</w:t>
            </w:r>
          </w:p>
        </w:tc>
        <w:tc>
          <w:tcPr>
            <w:tcW w:w="794" w:type="dxa"/>
            <w:tcBorders>
              <w:top w:val="nil"/>
              <w:left w:val="nil"/>
              <w:bottom w:val="single" w:sz="4" w:space="0" w:color="auto"/>
              <w:right w:val="single" w:sz="4" w:space="0" w:color="auto"/>
            </w:tcBorders>
            <w:shd w:val="clear" w:color="auto" w:fill="auto"/>
            <w:noWrap/>
            <w:vAlign w:val="bottom"/>
            <w:hideMark/>
          </w:tcPr>
          <w:p w14:paraId="2C8BFC83" w14:textId="77777777" w:rsidR="00C31973" w:rsidRPr="009C1916" w:rsidRDefault="00C31973" w:rsidP="00C31973">
            <w:pPr>
              <w:spacing w:after="0"/>
              <w:jc w:val="center"/>
              <w:rPr>
                <w:color w:val="000000"/>
              </w:rPr>
            </w:pPr>
            <w:r w:rsidRPr="009C1916">
              <w:rPr>
                <w:color w:val="000000"/>
              </w:rPr>
              <w:t>16.0</w:t>
            </w:r>
          </w:p>
        </w:tc>
        <w:tc>
          <w:tcPr>
            <w:tcW w:w="943" w:type="dxa"/>
            <w:tcBorders>
              <w:top w:val="nil"/>
              <w:left w:val="nil"/>
              <w:bottom w:val="single" w:sz="4" w:space="0" w:color="auto"/>
              <w:right w:val="single" w:sz="4" w:space="0" w:color="auto"/>
            </w:tcBorders>
            <w:shd w:val="clear" w:color="auto" w:fill="auto"/>
            <w:noWrap/>
            <w:vAlign w:val="bottom"/>
            <w:hideMark/>
          </w:tcPr>
          <w:p w14:paraId="1162E8C9" w14:textId="77777777" w:rsidR="00C31973" w:rsidRPr="009C1916" w:rsidRDefault="00C31973" w:rsidP="00C31973">
            <w:pPr>
              <w:spacing w:after="0"/>
              <w:jc w:val="center"/>
              <w:rPr>
                <w:color w:val="000000"/>
              </w:rPr>
            </w:pPr>
            <w:r w:rsidRPr="009C1916">
              <w:rPr>
                <w:color w:val="000000"/>
              </w:rPr>
              <w:t>7.8</w:t>
            </w:r>
          </w:p>
        </w:tc>
        <w:tc>
          <w:tcPr>
            <w:tcW w:w="936" w:type="dxa"/>
            <w:tcBorders>
              <w:top w:val="nil"/>
              <w:left w:val="nil"/>
              <w:bottom w:val="single" w:sz="4" w:space="0" w:color="auto"/>
              <w:right w:val="single" w:sz="4" w:space="0" w:color="auto"/>
            </w:tcBorders>
            <w:shd w:val="clear" w:color="auto" w:fill="auto"/>
            <w:noWrap/>
            <w:vAlign w:val="bottom"/>
            <w:hideMark/>
          </w:tcPr>
          <w:p w14:paraId="1A892D88"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1BA46AF6" w14:textId="77777777" w:rsidR="00C31973" w:rsidRPr="009C1916" w:rsidRDefault="00C31973" w:rsidP="00C31973">
            <w:pPr>
              <w:spacing w:after="0"/>
              <w:jc w:val="center"/>
              <w:rPr>
                <w:b/>
                <w:bCs/>
                <w:color w:val="000000"/>
              </w:rPr>
            </w:pPr>
            <w:r w:rsidRPr="009C1916">
              <w:rPr>
                <w:b/>
                <w:bCs/>
                <w:color w:val="000000"/>
              </w:rPr>
              <w:t>17.8</w:t>
            </w:r>
          </w:p>
        </w:tc>
      </w:tr>
      <w:tr w:rsidR="00C31973" w:rsidRPr="00567BA9" w14:paraId="0FF296F2"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7F28B96" w14:textId="77777777" w:rsidR="00C31973" w:rsidRPr="009C1916" w:rsidRDefault="00C31973" w:rsidP="00C31973">
            <w:pPr>
              <w:spacing w:after="0"/>
              <w:rPr>
                <w:color w:val="000000"/>
              </w:rPr>
            </w:pPr>
            <w:r w:rsidRPr="009C1916">
              <w:rPr>
                <w:color w:val="000000"/>
              </w:rPr>
              <w:t xml:space="preserve">Kyocera </w:t>
            </w:r>
            <w:proofErr w:type="spellStart"/>
            <w:r w:rsidRPr="009C1916">
              <w:rPr>
                <w:color w:val="000000"/>
              </w:rPr>
              <w:t>DuraForce</w:t>
            </w:r>
            <w:proofErr w:type="spellEnd"/>
            <w:r w:rsidRPr="009C1916">
              <w:rPr>
                <w:color w:val="000000"/>
              </w:rPr>
              <w:t xml:space="preserve"> Pro 2</w:t>
            </w:r>
          </w:p>
        </w:tc>
        <w:tc>
          <w:tcPr>
            <w:tcW w:w="794" w:type="dxa"/>
            <w:tcBorders>
              <w:top w:val="nil"/>
              <w:left w:val="nil"/>
              <w:bottom w:val="single" w:sz="4" w:space="0" w:color="auto"/>
              <w:right w:val="single" w:sz="4" w:space="0" w:color="auto"/>
            </w:tcBorders>
            <w:shd w:val="clear" w:color="auto" w:fill="auto"/>
            <w:noWrap/>
            <w:vAlign w:val="bottom"/>
            <w:hideMark/>
          </w:tcPr>
          <w:p w14:paraId="7EE1B91A" w14:textId="77777777" w:rsidR="00C31973" w:rsidRPr="009C1916" w:rsidRDefault="00C31973" w:rsidP="00C31973">
            <w:pPr>
              <w:spacing w:after="0"/>
              <w:jc w:val="center"/>
              <w:rPr>
                <w:color w:val="000000"/>
              </w:rPr>
            </w:pPr>
            <w:r w:rsidRPr="009C1916">
              <w:rPr>
                <w:color w:val="000000"/>
              </w:rPr>
              <w:t>15.0</w:t>
            </w:r>
          </w:p>
        </w:tc>
        <w:tc>
          <w:tcPr>
            <w:tcW w:w="943" w:type="dxa"/>
            <w:tcBorders>
              <w:top w:val="nil"/>
              <w:left w:val="nil"/>
              <w:bottom w:val="single" w:sz="4" w:space="0" w:color="auto"/>
              <w:right w:val="single" w:sz="4" w:space="0" w:color="auto"/>
            </w:tcBorders>
            <w:shd w:val="clear" w:color="auto" w:fill="auto"/>
            <w:noWrap/>
            <w:vAlign w:val="bottom"/>
            <w:hideMark/>
          </w:tcPr>
          <w:p w14:paraId="348722D1" w14:textId="77777777" w:rsidR="00C31973" w:rsidRPr="009C1916" w:rsidRDefault="00C31973" w:rsidP="00C31973">
            <w:pPr>
              <w:spacing w:after="0"/>
              <w:jc w:val="center"/>
              <w:rPr>
                <w:color w:val="000000"/>
              </w:rPr>
            </w:pPr>
            <w:r w:rsidRPr="009C1916">
              <w:rPr>
                <w:color w:val="000000"/>
              </w:rPr>
              <w:t>7.3</w:t>
            </w:r>
          </w:p>
        </w:tc>
        <w:tc>
          <w:tcPr>
            <w:tcW w:w="936" w:type="dxa"/>
            <w:tcBorders>
              <w:top w:val="nil"/>
              <w:left w:val="nil"/>
              <w:bottom w:val="single" w:sz="4" w:space="0" w:color="auto"/>
              <w:right w:val="single" w:sz="4" w:space="0" w:color="auto"/>
            </w:tcBorders>
            <w:shd w:val="clear" w:color="auto" w:fill="auto"/>
            <w:noWrap/>
            <w:vAlign w:val="bottom"/>
            <w:hideMark/>
          </w:tcPr>
          <w:p w14:paraId="3F4F75E1" w14:textId="77777777" w:rsidR="00C31973" w:rsidRPr="009C1916" w:rsidRDefault="00C31973" w:rsidP="00C31973">
            <w:pPr>
              <w:spacing w:after="0"/>
              <w:jc w:val="center"/>
              <w:rPr>
                <w:color w:val="000000"/>
              </w:rPr>
            </w:pPr>
            <w:r w:rsidRPr="009C1916">
              <w:rPr>
                <w:color w:val="000000"/>
              </w:rPr>
              <w:t>1.4</w:t>
            </w:r>
          </w:p>
        </w:tc>
        <w:tc>
          <w:tcPr>
            <w:tcW w:w="2187" w:type="dxa"/>
            <w:tcBorders>
              <w:top w:val="nil"/>
              <w:left w:val="nil"/>
              <w:bottom w:val="single" w:sz="4" w:space="0" w:color="auto"/>
              <w:right w:val="single" w:sz="4" w:space="0" w:color="auto"/>
            </w:tcBorders>
            <w:shd w:val="clear" w:color="auto" w:fill="auto"/>
            <w:noWrap/>
            <w:vAlign w:val="bottom"/>
            <w:hideMark/>
          </w:tcPr>
          <w:p w14:paraId="666A1D4A" w14:textId="77777777" w:rsidR="00C31973" w:rsidRPr="009C1916" w:rsidRDefault="00C31973" w:rsidP="00C31973">
            <w:pPr>
              <w:spacing w:after="0"/>
              <w:jc w:val="center"/>
              <w:rPr>
                <w:b/>
                <w:bCs/>
                <w:color w:val="000000"/>
              </w:rPr>
            </w:pPr>
            <w:r w:rsidRPr="009C1916">
              <w:rPr>
                <w:b/>
                <w:bCs/>
                <w:color w:val="000000"/>
              </w:rPr>
              <w:t>16.8</w:t>
            </w:r>
          </w:p>
        </w:tc>
      </w:tr>
      <w:tr w:rsidR="00C31973" w:rsidRPr="00567BA9" w14:paraId="6820F78C"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68958D71" w14:textId="77777777" w:rsidR="00C31973" w:rsidRPr="009C1916" w:rsidRDefault="00C31973" w:rsidP="00C31973">
            <w:pPr>
              <w:spacing w:after="0"/>
              <w:rPr>
                <w:color w:val="000000"/>
              </w:rPr>
            </w:pPr>
            <w:r w:rsidRPr="009C1916">
              <w:rPr>
                <w:color w:val="000000"/>
              </w:rPr>
              <w:t>Razer Phone 2</w:t>
            </w:r>
          </w:p>
        </w:tc>
        <w:tc>
          <w:tcPr>
            <w:tcW w:w="794" w:type="dxa"/>
            <w:tcBorders>
              <w:top w:val="nil"/>
              <w:left w:val="nil"/>
              <w:bottom w:val="single" w:sz="4" w:space="0" w:color="auto"/>
              <w:right w:val="single" w:sz="4" w:space="0" w:color="auto"/>
            </w:tcBorders>
            <w:shd w:val="clear" w:color="auto" w:fill="auto"/>
            <w:noWrap/>
            <w:vAlign w:val="bottom"/>
            <w:hideMark/>
          </w:tcPr>
          <w:p w14:paraId="4C60057C" w14:textId="77777777" w:rsidR="00C31973" w:rsidRPr="009C1916" w:rsidRDefault="00C31973" w:rsidP="00C31973">
            <w:pPr>
              <w:spacing w:after="0"/>
              <w:jc w:val="center"/>
              <w:rPr>
                <w:color w:val="000000"/>
              </w:rPr>
            </w:pPr>
            <w:r w:rsidRPr="009C1916">
              <w:rPr>
                <w:color w:val="000000"/>
              </w:rPr>
              <w:t>15.8</w:t>
            </w:r>
          </w:p>
        </w:tc>
        <w:tc>
          <w:tcPr>
            <w:tcW w:w="943" w:type="dxa"/>
            <w:tcBorders>
              <w:top w:val="nil"/>
              <w:left w:val="nil"/>
              <w:bottom w:val="single" w:sz="4" w:space="0" w:color="auto"/>
              <w:right w:val="single" w:sz="4" w:space="0" w:color="auto"/>
            </w:tcBorders>
            <w:shd w:val="clear" w:color="auto" w:fill="auto"/>
            <w:noWrap/>
            <w:vAlign w:val="bottom"/>
            <w:hideMark/>
          </w:tcPr>
          <w:p w14:paraId="1ABF534C" w14:textId="77777777" w:rsidR="00C31973" w:rsidRPr="009C1916" w:rsidRDefault="00C31973" w:rsidP="00C31973">
            <w:pPr>
              <w:spacing w:after="0"/>
              <w:jc w:val="center"/>
              <w:rPr>
                <w:color w:val="000000"/>
              </w:rPr>
            </w:pPr>
            <w:r w:rsidRPr="009C1916">
              <w:rPr>
                <w:color w:val="000000"/>
              </w:rPr>
              <w:t>7.9</w:t>
            </w:r>
          </w:p>
        </w:tc>
        <w:tc>
          <w:tcPr>
            <w:tcW w:w="936" w:type="dxa"/>
            <w:tcBorders>
              <w:top w:val="nil"/>
              <w:left w:val="nil"/>
              <w:bottom w:val="single" w:sz="4" w:space="0" w:color="auto"/>
              <w:right w:val="single" w:sz="4" w:space="0" w:color="auto"/>
            </w:tcBorders>
            <w:shd w:val="clear" w:color="auto" w:fill="auto"/>
            <w:noWrap/>
            <w:vAlign w:val="bottom"/>
            <w:hideMark/>
          </w:tcPr>
          <w:p w14:paraId="38EB37A4"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32C26ECA" w14:textId="77777777" w:rsidR="00C31973" w:rsidRPr="009C1916" w:rsidRDefault="00C31973" w:rsidP="00C31973">
            <w:pPr>
              <w:spacing w:after="0"/>
              <w:jc w:val="center"/>
              <w:rPr>
                <w:b/>
                <w:bCs/>
                <w:color w:val="000000"/>
              </w:rPr>
            </w:pPr>
            <w:r w:rsidRPr="009C1916">
              <w:rPr>
                <w:b/>
                <w:bCs/>
                <w:color w:val="000000"/>
              </w:rPr>
              <w:t>17.7</w:t>
            </w:r>
          </w:p>
        </w:tc>
      </w:tr>
      <w:tr w:rsidR="00C31973" w:rsidRPr="00567BA9" w14:paraId="46D02DA6"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3C5B097" w14:textId="77777777" w:rsidR="00C31973" w:rsidRPr="009C1916" w:rsidRDefault="00C31973" w:rsidP="00C31973">
            <w:pPr>
              <w:spacing w:after="0"/>
              <w:rPr>
                <w:color w:val="000000"/>
              </w:rPr>
            </w:pPr>
            <w:r w:rsidRPr="009C1916">
              <w:rPr>
                <w:color w:val="000000"/>
              </w:rPr>
              <w:t xml:space="preserve">LG V40 </w:t>
            </w:r>
            <w:proofErr w:type="spellStart"/>
            <w:r w:rsidRPr="009C1916">
              <w:rPr>
                <w:color w:val="000000"/>
              </w:rPr>
              <w:t>ThinQ</w:t>
            </w:r>
            <w:proofErr w:type="spellEnd"/>
          </w:p>
        </w:tc>
        <w:tc>
          <w:tcPr>
            <w:tcW w:w="794" w:type="dxa"/>
            <w:tcBorders>
              <w:top w:val="nil"/>
              <w:left w:val="nil"/>
              <w:bottom w:val="single" w:sz="4" w:space="0" w:color="auto"/>
              <w:right w:val="single" w:sz="4" w:space="0" w:color="auto"/>
            </w:tcBorders>
            <w:shd w:val="clear" w:color="auto" w:fill="auto"/>
            <w:noWrap/>
            <w:vAlign w:val="bottom"/>
            <w:hideMark/>
          </w:tcPr>
          <w:p w14:paraId="62147EEC" w14:textId="77777777" w:rsidR="00C31973" w:rsidRPr="009C1916" w:rsidRDefault="00C31973" w:rsidP="00C31973">
            <w:pPr>
              <w:spacing w:after="0"/>
              <w:jc w:val="center"/>
              <w:rPr>
                <w:color w:val="000000"/>
              </w:rPr>
            </w:pPr>
            <w:r w:rsidRPr="009C1916">
              <w:rPr>
                <w:color w:val="000000"/>
              </w:rPr>
              <w:t>15.9</w:t>
            </w:r>
          </w:p>
        </w:tc>
        <w:tc>
          <w:tcPr>
            <w:tcW w:w="943" w:type="dxa"/>
            <w:tcBorders>
              <w:top w:val="nil"/>
              <w:left w:val="nil"/>
              <w:bottom w:val="single" w:sz="4" w:space="0" w:color="auto"/>
              <w:right w:val="single" w:sz="4" w:space="0" w:color="auto"/>
            </w:tcBorders>
            <w:shd w:val="clear" w:color="auto" w:fill="auto"/>
            <w:noWrap/>
            <w:vAlign w:val="bottom"/>
            <w:hideMark/>
          </w:tcPr>
          <w:p w14:paraId="47561D6B" w14:textId="77777777" w:rsidR="00C31973" w:rsidRPr="009C1916" w:rsidRDefault="00C31973" w:rsidP="00C31973">
            <w:pPr>
              <w:spacing w:after="0"/>
              <w:jc w:val="center"/>
              <w:rPr>
                <w:color w:val="000000"/>
              </w:rPr>
            </w:pPr>
            <w:r w:rsidRPr="009C1916">
              <w:rPr>
                <w:color w:val="000000"/>
              </w:rPr>
              <w:t>7.6</w:t>
            </w:r>
          </w:p>
        </w:tc>
        <w:tc>
          <w:tcPr>
            <w:tcW w:w="936" w:type="dxa"/>
            <w:tcBorders>
              <w:top w:val="nil"/>
              <w:left w:val="nil"/>
              <w:bottom w:val="single" w:sz="4" w:space="0" w:color="auto"/>
              <w:right w:val="single" w:sz="4" w:space="0" w:color="auto"/>
            </w:tcBorders>
            <w:shd w:val="clear" w:color="auto" w:fill="auto"/>
            <w:noWrap/>
            <w:vAlign w:val="bottom"/>
            <w:hideMark/>
          </w:tcPr>
          <w:p w14:paraId="4DB36B1C"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7720F7D2" w14:textId="77777777" w:rsidR="00C31973" w:rsidRPr="009C1916" w:rsidRDefault="00C31973" w:rsidP="00C31973">
            <w:pPr>
              <w:spacing w:after="0"/>
              <w:jc w:val="center"/>
              <w:rPr>
                <w:b/>
                <w:bCs/>
                <w:color w:val="000000"/>
              </w:rPr>
            </w:pPr>
            <w:r w:rsidRPr="009C1916">
              <w:rPr>
                <w:b/>
                <w:bCs/>
                <w:color w:val="000000"/>
              </w:rPr>
              <w:t>17.6</w:t>
            </w:r>
          </w:p>
        </w:tc>
      </w:tr>
      <w:tr w:rsidR="00C31973" w:rsidRPr="00567BA9" w14:paraId="1ECE904D"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3B74049C" w14:textId="77777777" w:rsidR="00C31973" w:rsidRPr="009C1916" w:rsidRDefault="00C31973" w:rsidP="00C31973">
            <w:pPr>
              <w:spacing w:after="0"/>
              <w:rPr>
                <w:color w:val="000000"/>
              </w:rPr>
            </w:pPr>
            <w:r w:rsidRPr="009C1916">
              <w:rPr>
                <w:color w:val="000000"/>
              </w:rPr>
              <w:t>Motorola moto z4</w:t>
            </w:r>
          </w:p>
        </w:tc>
        <w:tc>
          <w:tcPr>
            <w:tcW w:w="794" w:type="dxa"/>
            <w:tcBorders>
              <w:top w:val="nil"/>
              <w:left w:val="nil"/>
              <w:bottom w:val="single" w:sz="4" w:space="0" w:color="auto"/>
              <w:right w:val="single" w:sz="4" w:space="0" w:color="auto"/>
            </w:tcBorders>
            <w:shd w:val="clear" w:color="auto" w:fill="auto"/>
            <w:noWrap/>
            <w:vAlign w:val="bottom"/>
            <w:hideMark/>
          </w:tcPr>
          <w:p w14:paraId="6CE19D33" w14:textId="77777777" w:rsidR="00C31973" w:rsidRPr="009C1916" w:rsidRDefault="00C31973" w:rsidP="00C31973">
            <w:pPr>
              <w:spacing w:after="0"/>
              <w:jc w:val="center"/>
              <w:rPr>
                <w:color w:val="000000"/>
              </w:rPr>
            </w:pPr>
            <w:r w:rsidRPr="009C1916">
              <w:rPr>
                <w:color w:val="000000"/>
              </w:rPr>
              <w:t>15.8</w:t>
            </w:r>
          </w:p>
        </w:tc>
        <w:tc>
          <w:tcPr>
            <w:tcW w:w="943" w:type="dxa"/>
            <w:tcBorders>
              <w:top w:val="nil"/>
              <w:left w:val="nil"/>
              <w:bottom w:val="single" w:sz="4" w:space="0" w:color="auto"/>
              <w:right w:val="single" w:sz="4" w:space="0" w:color="auto"/>
            </w:tcBorders>
            <w:shd w:val="clear" w:color="auto" w:fill="auto"/>
            <w:noWrap/>
            <w:vAlign w:val="bottom"/>
            <w:hideMark/>
          </w:tcPr>
          <w:p w14:paraId="2658A723" w14:textId="77777777" w:rsidR="00C31973" w:rsidRPr="009C1916" w:rsidRDefault="00C31973" w:rsidP="00C31973">
            <w:pPr>
              <w:spacing w:after="0"/>
              <w:jc w:val="center"/>
              <w:rPr>
                <w:color w:val="000000"/>
              </w:rPr>
            </w:pPr>
            <w:r w:rsidRPr="009C1916">
              <w:rPr>
                <w:color w:val="000000"/>
              </w:rPr>
              <w:t>7.5</w:t>
            </w:r>
          </w:p>
        </w:tc>
        <w:tc>
          <w:tcPr>
            <w:tcW w:w="936" w:type="dxa"/>
            <w:tcBorders>
              <w:top w:val="nil"/>
              <w:left w:val="nil"/>
              <w:bottom w:val="single" w:sz="4" w:space="0" w:color="auto"/>
              <w:right w:val="single" w:sz="4" w:space="0" w:color="auto"/>
            </w:tcBorders>
            <w:shd w:val="clear" w:color="auto" w:fill="auto"/>
            <w:noWrap/>
            <w:vAlign w:val="bottom"/>
            <w:hideMark/>
          </w:tcPr>
          <w:p w14:paraId="3210BC10" w14:textId="77777777" w:rsidR="00C31973" w:rsidRPr="009C1916" w:rsidRDefault="00C31973" w:rsidP="00C31973">
            <w:pPr>
              <w:spacing w:after="0"/>
              <w:jc w:val="center"/>
              <w:rPr>
                <w:color w:val="000000"/>
              </w:rPr>
            </w:pPr>
            <w:r w:rsidRPr="009C1916">
              <w:rPr>
                <w:color w:val="000000"/>
              </w:rPr>
              <w:t>0.7</w:t>
            </w:r>
          </w:p>
        </w:tc>
        <w:tc>
          <w:tcPr>
            <w:tcW w:w="2187" w:type="dxa"/>
            <w:tcBorders>
              <w:top w:val="nil"/>
              <w:left w:val="nil"/>
              <w:bottom w:val="single" w:sz="4" w:space="0" w:color="auto"/>
              <w:right w:val="single" w:sz="4" w:space="0" w:color="auto"/>
            </w:tcBorders>
            <w:shd w:val="clear" w:color="auto" w:fill="auto"/>
            <w:noWrap/>
            <w:vAlign w:val="bottom"/>
            <w:hideMark/>
          </w:tcPr>
          <w:p w14:paraId="470B7D31" w14:textId="77777777" w:rsidR="00C31973" w:rsidRPr="009C1916" w:rsidRDefault="00C31973" w:rsidP="00C31973">
            <w:pPr>
              <w:spacing w:after="0"/>
              <w:jc w:val="center"/>
              <w:rPr>
                <w:b/>
                <w:bCs/>
                <w:color w:val="000000"/>
              </w:rPr>
            </w:pPr>
            <w:r w:rsidRPr="009C1916">
              <w:rPr>
                <w:b/>
                <w:bCs/>
                <w:color w:val="000000"/>
              </w:rPr>
              <w:t>17.5</w:t>
            </w:r>
          </w:p>
        </w:tc>
      </w:tr>
      <w:tr w:rsidR="00C31973" w:rsidRPr="00567BA9" w14:paraId="3CF61D26"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582A918" w14:textId="77777777" w:rsidR="00C31973" w:rsidRPr="009C1916" w:rsidRDefault="00C31973" w:rsidP="00C31973">
            <w:pPr>
              <w:spacing w:after="0"/>
              <w:rPr>
                <w:color w:val="000000"/>
              </w:rPr>
            </w:pPr>
            <w:r w:rsidRPr="009C1916">
              <w:rPr>
                <w:color w:val="000000"/>
              </w:rPr>
              <w:t>Google Pixel 3</w:t>
            </w:r>
          </w:p>
        </w:tc>
        <w:tc>
          <w:tcPr>
            <w:tcW w:w="794" w:type="dxa"/>
            <w:tcBorders>
              <w:top w:val="nil"/>
              <w:left w:val="nil"/>
              <w:bottom w:val="single" w:sz="4" w:space="0" w:color="auto"/>
              <w:right w:val="single" w:sz="4" w:space="0" w:color="auto"/>
            </w:tcBorders>
            <w:shd w:val="clear" w:color="auto" w:fill="auto"/>
            <w:noWrap/>
            <w:vAlign w:val="bottom"/>
            <w:hideMark/>
          </w:tcPr>
          <w:p w14:paraId="309DF6BB" w14:textId="77777777" w:rsidR="00C31973" w:rsidRPr="009C1916" w:rsidRDefault="00C31973" w:rsidP="00C31973">
            <w:pPr>
              <w:spacing w:after="0"/>
              <w:jc w:val="center"/>
              <w:rPr>
                <w:color w:val="000000"/>
              </w:rPr>
            </w:pPr>
            <w:r w:rsidRPr="009C1916">
              <w:rPr>
                <w:color w:val="000000"/>
              </w:rPr>
              <w:t>14.6</w:t>
            </w:r>
          </w:p>
        </w:tc>
        <w:tc>
          <w:tcPr>
            <w:tcW w:w="943" w:type="dxa"/>
            <w:tcBorders>
              <w:top w:val="nil"/>
              <w:left w:val="nil"/>
              <w:bottom w:val="single" w:sz="4" w:space="0" w:color="auto"/>
              <w:right w:val="single" w:sz="4" w:space="0" w:color="auto"/>
            </w:tcBorders>
            <w:shd w:val="clear" w:color="auto" w:fill="auto"/>
            <w:noWrap/>
            <w:vAlign w:val="bottom"/>
            <w:hideMark/>
          </w:tcPr>
          <w:p w14:paraId="370F24E6" w14:textId="77777777" w:rsidR="00C31973" w:rsidRPr="009C1916" w:rsidRDefault="00C31973" w:rsidP="00C31973">
            <w:pPr>
              <w:spacing w:after="0"/>
              <w:jc w:val="center"/>
              <w:rPr>
                <w:color w:val="000000"/>
              </w:rPr>
            </w:pPr>
            <w:r w:rsidRPr="009C1916">
              <w:rPr>
                <w:color w:val="000000"/>
              </w:rPr>
              <w:t>6.8</w:t>
            </w:r>
          </w:p>
        </w:tc>
        <w:tc>
          <w:tcPr>
            <w:tcW w:w="936" w:type="dxa"/>
            <w:tcBorders>
              <w:top w:val="nil"/>
              <w:left w:val="nil"/>
              <w:bottom w:val="single" w:sz="4" w:space="0" w:color="auto"/>
              <w:right w:val="single" w:sz="4" w:space="0" w:color="auto"/>
            </w:tcBorders>
            <w:shd w:val="clear" w:color="auto" w:fill="auto"/>
            <w:noWrap/>
            <w:vAlign w:val="bottom"/>
            <w:hideMark/>
          </w:tcPr>
          <w:p w14:paraId="5B075189"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42CFE7A2" w14:textId="77777777" w:rsidR="00C31973" w:rsidRPr="009C1916" w:rsidRDefault="00C31973" w:rsidP="00C31973">
            <w:pPr>
              <w:spacing w:after="0"/>
              <w:jc w:val="center"/>
              <w:rPr>
                <w:b/>
                <w:bCs/>
                <w:color w:val="000000"/>
              </w:rPr>
            </w:pPr>
            <w:r w:rsidRPr="009C1916">
              <w:rPr>
                <w:b/>
                <w:bCs/>
                <w:color w:val="000000"/>
              </w:rPr>
              <w:t>16.1</w:t>
            </w:r>
          </w:p>
        </w:tc>
      </w:tr>
      <w:tr w:rsidR="00C31973" w:rsidRPr="00567BA9" w14:paraId="2E31E085"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8C918D7" w14:textId="77777777" w:rsidR="00C31973" w:rsidRPr="009C1916" w:rsidRDefault="00C31973" w:rsidP="00C31973">
            <w:pPr>
              <w:spacing w:after="0"/>
              <w:rPr>
                <w:color w:val="000000"/>
              </w:rPr>
            </w:pPr>
            <w:r w:rsidRPr="009C1916">
              <w:rPr>
                <w:color w:val="000000"/>
              </w:rPr>
              <w:t>Google Pixel 3 XL</w:t>
            </w:r>
          </w:p>
        </w:tc>
        <w:tc>
          <w:tcPr>
            <w:tcW w:w="794" w:type="dxa"/>
            <w:tcBorders>
              <w:top w:val="nil"/>
              <w:left w:val="nil"/>
              <w:bottom w:val="single" w:sz="4" w:space="0" w:color="auto"/>
              <w:right w:val="single" w:sz="4" w:space="0" w:color="auto"/>
            </w:tcBorders>
            <w:shd w:val="clear" w:color="auto" w:fill="auto"/>
            <w:noWrap/>
            <w:vAlign w:val="bottom"/>
            <w:hideMark/>
          </w:tcPr>
          <w:p w14:paraId="65CAC85E" w14:textId="77777777" w:rsidR="00C31973" w:rsidRPr="009C1916" w:rsidRDefault="00C31973" w:rsidP="00C31973">
            <w:pPr>
              <w:spacing w:after="0"/>
              <w:jc w:val="center"/>
              <w:rPr>
                <w:color w:val="000000"/>
              </w:rPr>
            </w:pPr>
            <w:r w:rsidRPr="009C1916">
              <w:rPr>
                <w:color w:val="000000"/>
              </w:rPr>
              <w:t>15.8</w:t>
            </w:r>
          </w:p>
        </w:tc>
        <w:tc>
          <w:tcPr>
            <w:tcW w:w="943" w:type="dxa"/>
            <w:tcBorders>
              <w:top w:val="nil"/>
              <w:left w:val="nil"/>
              <w:bottom w:val="single" w:sz="4" w:space="0" w:color="auto"/>
              <w:right w:val="single" w:sz="4" w:space="0" w:color="auto"/>
            </w:tcBorders>
            <w:shd w:val="clear" w:color="auto" w:fill="auto"/>
            <w:noWrap/>
            <w:vAlign w:val="bottom"/>
            <w:hideMark/>
          </w:tcPr>
          <w:p w14:paraId="2F75BD4E" w14:textId="77777777" w:rsidR="00C31973" w:rsidRPr="009C1916" w:rsidRDefault="00C31973" w:rsidP="00C31973">
            <w:pPr>
              <w:spacing w:after="0"/>
              <w:jc w:val="center"/>
              <w:rPr>
                <w:color w:val="000000"/>
              </w:rPr>
            </w:pPr>
            <w:r w:rsidRPr="009C1916">
              <w:rPr>
                <w:color w:val="000000"/>
              </w:rPr>
              <w:t>7.7</w:t>
            </w:r>
          </w:p>
        </w:tc>
        <w:tc>
          <w:tcPr>
            <w:tcW w:w="936" w:type="dxa"/>
            <w:tcBorders>
              <w:top w:val="nil"/>
              <w:left w:val="nil"/>
              <w:bottom w:val="single" w:sz="4" w:space="0" w:color="auto"/>
              <w:right w:val="single" w:sz="4" w:space="0" w:color="auto"/>
            </w:tcBorders>
            <w:shd w:val="clear" w:color="auto" w:fill="auto"/>
            <w:noWrap/>
            <w:vAlign w:val="bottom"/>
            <w:hideMark/>
          </w:tcPr>
          <w:p w14:paraId="52EC162D"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461BA912" w14:textId="77777777" w:rsidR="00C31973" w:rsidRPr="009C1916" w:rsidRDefault="00C31973" w:rsidP="00C31973">
            <w:pPr>
              <w:spacing w:after="0"/>
              <w:jc w:val="center"/>
              <w:rPr>
                <w:b/>
                <w:bCs/>
                <w:color w:val="000000"/>
              </w:rPr>
            </w:pPr>
            <w:r w:rsidRPr="009C1916">
              <w:rPr>
                <w:b/>
                <w:bCs/>
                <w:color w:val="000000"/>
              </w:rPr>
              <w:t>17.6</w:t>
            </w:r>
          </w:p>
        </w:tc>
      </w:tr>
      <w:tr w:rsidR="00C31973" w:rsidRPr="00567BA9" w14:paraId="48FA87F7"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A7F2502" w14:textId="77777777" w:rsidR="00C31973" w:rsidRPr="009C1916" w:rsidRDefault="00C31973" w:rsidP="00C31973">
            <w:pPr>
              <w:spacing w:after="0"/>
              <w:rPr>
                <w:color w:val="000000"/>
              </w:rPr>
            </w:pPr>
            <w:r w:rsidRPr="009C1916">
              <w:rPr>
                <w:color w:val="000000"/>
              </w:rPr>
              <w:t>Samsung Galaxy A50</w:t>
            </w:r>
          </w:p>
        </w:tc>
        <w:tc>
          <w:tcPr>
            <w:tcW w:w="794" w:type="dxa"/>
            <w:tcBorders>
              <w:top w:val="nil"/>
              <w:left w:val="nil"/>
              <w:bottom w:val="single" w:sz="4" w:space="0" w:color="auto"/>
              <w:right w:val="single" w:sz="4" w:space="0" w:color="auto"/>
            </w:tcBorders>
            <w:shd w:val="clear" w:color="auto" w:fill="auto"/>
            <w:noWrap/>
            <w:vAlign w:val="bottom"/>
            <w:hideMark/>
          </w:tcPr>
          <w:p w14:paraId="0ABB9DA3" w14:textId="77777777" w:rsidR="00C31973" w:rsidRPr="009C1916" w:rsidRDefault="00C31973" w:rsidP="00C31973">
            <w:pPr>
              <w:spacing w:after="0"/>
              <w:jc w:val="center"/>
              <w:rPr>
                <w:color w:val="000000"/>
              </w:rPr>
            </w:pPr>
            <w:r w:rsidRPr="009C1916">
              <w:rPr>
                <w:color w:val="000000"/>
              </w:rPr>
              <w:t>15.7</w:t>
            </w:r>
          </w:p>
        </w:tc>
        <w:tc>
          <w:tcPr>
            <w:tcW w:w="943" w:type="dxa"/>
            <w:tcBorders>
              <w:top w:val="nil"/>
              <w:left w:val="nil"/>
              <w:bottom w:val="single" w:sz="4" w:space="0" w:color="auto"/>
              <w:right w:val="single" w:sz="4" w:space="0" w:color="auto"/>
            </w:tcBorders>
            <w:shd w:val="clear" w:color="auto" w:fill="auto"/>
            <w:noWrap/>
            <w:vAlign w:val="bottom"/>
            <w:hideMark/>
          </w:tcPr>
          <w:p w14:paraId="5A9B3CDF" w14:textId="77777777" w:rsidR="00C31973" w:rsidRPr="009C1916" w:rsidRDefault="00C31973" w:rsidP="00C31973">
            <w:pPr>
              <w:spacing w:after="0"/>
              <w:jc w:val="center"/>
              <w:rPr>
                <w:color w:val="000000"/>
              </w:rPr>
            </w:pPr>
            <w:r w:rsidRPr="009C1916">
              <w:rPr>
                <w:color w:val="000000"/>
              </w:rPr>
              <w:t>7.4</w:t>
            </w:r>
          </w:p>
        </w:tc>
        <w:tc>
          <w:tcPr>
            <w:tcW w:w="936" w:type="dxa"/>
            <w:tcBorders>
              <w:top w:val="nil"/>
              <w:left w:val="nil"/>
              <w:bottom w:val="single" w:sz="4" w:space="0" w:color="auto"/>
              <w:right w:val="single" w:sz="4" w:space="0" w:color="auto"/>
            </w:tcBorders>
            <w:shd w:val="clear" w:color="auto" w:fill="auto"/>
            <w:noWrap/>
            <w:vAlign w:val="bottom"/>
            <w:hideMark/>
          </w:tcPr>
          <w:p w14:paraId="107B1BDE" w14:textId="77777777" w:rsidR="00C31973" w:rsidRPr="009C1916" w:rsidRDefault="00C31973" w:rsidP="00C31973">
            <w:pPr>
              <w:spacing w:after="0"/>
              <w:jc w:val="center"/>
              <w:rPr>
                <w:color w:val="000000"/>
              </w:rPr>
            </w:pPr>
            <w:r w:rsidRPr="009C1916">
              <w:rPr>
                <w:color w:val="000000"/>
              </w:rPr>
              <w:t>0.8</w:t>
            </w:r>
          </w:p>
        </w:tc>
        <w:tc>
          <w:tcPr>
            <w:tcW w:w="2187" w:type="dxa"/>
            <w:tcBorders>
              <w:top w:val="nil"/>
              <w:left w:val="nil"/>
              <w:bottom w:val="single" w:sz="4" w:space="0" w:color="auto"/>
              <w:right w:val="single" w:sz="4" w:space="0" w:color="auto"/>
            </w:tcBorders>
            <w:shd w:val="clear" w:color="auto" w:fill="auto"/>
            <w:noWrap/>
            <w:vAlign w:val="bottom"/>
            <w:hideMark/>
          </w:tcPr>
          <w:p w14:paraId="5DE8D9DB" w14:textId="77777777" w:rsidR="00C31973" w:rsidRPr="009C1916" w:rsidRDefault="00C31973" w:rsidP="00C31973">
            <w:pPr>
              <w:spacing w:after="0"/>
              <w:jc w:val="center"/>
              <w:rPr>
                <w:b/>
                <w:bCs/>
                <w:color w:val="000000"/>
              </w:rPr>
            </w:pPr>
            <w:r w:rsidRPr="009C1916">
              <w:rPr>
                <w:b/>
                <w:bCs/>
                <w:color w:val="000000"/>
              </w:rPr>
              <w:t>17.4</w:t>
            </w:r>
          </w:p>
        </w:tc>
      </w:tr>
      <w:tr w:rsidR="00C31973" w:rsidRPr="00567BA9" w14:paraId="60CA41E1"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E3EEDAA" w14:textId="77777777" w:rsidR="00C31973" w:rsidRPr="009C1916" w:rsidRDefault="00C31973" w:rsidP="00C31973">
            <w:pPr>
              <w:spacing w:after="0"/>
              <w:rPr>
                <w:color w:val="000000"/>
              </w:rPr>
            </w:pPr>
            <w:r w:rsidRPr="009C1916">
              <w:rPr>
                <w:color w:val="000000"/>
              </w:rPr>
              <w:t xml:space="preserve">LG </w:t>
            </w:r>
            <w:proofErr w:type="spellStart"/>
            <w:r w:rsidRPr="009C1916">
              <w:rPr>
                <w:color w:val="000000"/>
              </w:rPr>
              <w:t>Stylo</w:t>
            </w:r>
            <w:proofErr w:type="spellEnd"/>
            <w:r w:rsidRPr="009C1916">
              <w:rPr>
                <w:color w:val="000000"/>
              </w:rPr>
              <w:t xml:space="preserve"> 5</w:t>
            </w:r>
          </w:p>
        </w:tc>
        <w:tc>
          <w:tcPr>
            <w:tcW w:w="794" w:type="dxa"/>
            <w:tcBorders>
              <w:top w:val="nil"/>
              <w:left w:val="nil"/>
              <w:bottom w:val="single" w:sz="4" w:space="0" w:color="auto"/>
              <w:right w:val="single" w:sz="4" w:space="0" w:color="auto"/>
            </w:tcBorders>
            <w:shd w:val="clear" w:color="auto" w:fill="auto"/>
            <w:noWrap/>
            <w:vAlign w:val="bottom"/>
            <w:hideMark/>
          </w:tcPr>
          <w:p w14:paraId="5F3071EA" w14:textId="77777777" w:rsidR="00C31973" w:rsidRPr="009C1916" w:rsidRDefault="00C31973" w:rsidP="00C31973">
            <w:pPr>
              <w:spacing w:after="0"/>
              <w:jc w:val="center"/>
              <w:rPr>
                <w:color w:val="000000"/>
              </w:rPr>
            </w:pPr>
            <w:r w:rsidRPr="009C1916">
              <w:rPr>
                <w:color w:val="000000"/>
              </w:rPr>
              <w:t>16.1</w:t>
            </w:r>
          </w:p>
        </w:tc>
        <w:tc>
          <w:tcPr>
            <w:tcW w:w="943" w:type="dxa"/>
            <w:tcBorders>
              <w:top w:val="nil"/>
              <w:left w:val="nil"/>
              <w:bottom w:val="single" w:sz="4" w:space="0" w:color="auto"/>
              <w:right w:val="single" w:sz="4" w:space="0" w:color="auto"/>
            </w:tcBorders>
            <w:shd w:val="clear" w:color="auto" w:fill="auto"/>
            <w:noWrap/>
            <w:vAlign w:val="bottom"/>
            <w:hideMark/>
          </w:tcPr>
          <w:p w14:paraId="608F1212" w14:textId="77777777" w:rsidR="00C31973" w:rsidRPr="009C1916" w:rsidRDefault="00C31973" w:rsidP="00C31973">
            <w:pPr>
              <w:spacing w:after="0"/>
              <w:jc w:val="center"/>
              <w:rPr>
                <w:color w:val="000000"/>
              </w:rPr>
            </w:pPr>
            <w:r w:rsidRPr="009C1916">
              <w:rPr>
                <w:color w:val="000000"/>
              </w:rPr>
              <w:t>7.8</w:t>
            </w:r>
          </w:p>
        </w:tc>
        <w:tc>
          <w:tcPr>
            <w:tcW w:w="936" w:type="dxa"/>
            <w:tcBorders>
              <w:top w:val="nil"/>
              <w:left w:val="nil"/>
              <w:bottom w:val="single" w:sz="4" w:space="0" w:color="auto"/>
              <w:right w:val="single" w:sz="4" w:space="0" w:color="auto"/>
            </w:tcBorders>
            <w:shd w:val="clear" w:color="auto" w:fill="auto"/>
            <w:noWrap/>
            <w:vAlign w:val="bottom"/>
            <w:hideMark/>
          </w:tcPr>
          <w:p w14:paraId="6BB5243D" w14:textId="77777777" w:rsidR="00C31973" w:rsidRPr="009C1916" w:rsidRDefault="00C31973" w:rsidP="00C31973">
            <w:pPr>
              <w:spacing w:after="0"/>
              <w:jc w:val="center"/>
              <w:rPr>
                <w:color w:val="000000"/>
              </w:rPr>
            </w:pPr>
            <w:r w:rsidRPr="009C1916">
              <w:rPr>
                <w:color w:val="000000"/>
              </w:rPr>
              <w:t>0.9</w:t>
            </w:r>
          </w:p>
        </w:tc>
        <w:tc>
          <w:tcPr>
            <w:tcW w:w="2187" w:type="dxa"/>
            <w:tcBorders>
              <w:top w:val="nil"/>
              <w:left w:val="nil"/>
              <w:bottom w:val="single" w:sz="4" w:space="0" w:color="auto"/>
              <w:right w:val="single" w:sz="4" w:space="0" w:color="auto"/>
            </w:tcBorders>
            <w:shd w:val="clear" w:color="auto" w:fill="auto"/>
            <w:noWrap/>
            <w:vAlign w:val="bottom"/>
            <w:hideMark/>
          </w:tcPr>
          <w:p w14:paraId="1F3C20FD" w14:textId="77777777" w:rsidR="00C31973" w:rsidRPr="009C1916" w:rsidRDefault="00C31973" w:rsidP="00C31973">
            <w:pPr>
              <w:spacing w:after="0"/>
              <w:jc w:val="center"/>
              <w:rPr>
                <w:b/>
                <w:bCs/>
                <w:color w:val="000000"/>
              </w:rPr>
            </w:pPr>
            <w:r w:rsidRPr="009C1916">
              <w:rPr>
                <w:b/>
                <w:bCs/>
                <w:color w:val="000000"/>
              </w:rPr>
              <w:t>17.9</w:t>
            </w:r>
          </w:p>
        </w:tc>
      </w:tr>
      <w:tr w:rsidR="00C31973" w:rsidRPr="00567BA9" w14:paraId="12BF802F"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A4E48E0" w14:textId="77777777" w:rsidR="00C31973" w:rsidRPr="009C1916" w:rsidRDefault="00C31973" w:rsidP="00C31973">
            <w:pPr>
              <w:spacing w:after="0"/>
              <w:rPr>
                <w:color w:val="000000"/>
              </w:rPr>
            </w:pPr>
            <w:r w:rsidRPr="009C1916">
              <w:rPr>
                <w:color w:val="000000"/>
              </w:rPr>
              <w:t>OnePlus 7 Pro 5G</w:t>
            </w:r>
          </w:p>
        </w:tc>
        <w:tc>
          <w:tcPr>
            <w:tcW w:w="794" w:type="dxa"/>
            <w:tcBorders>
              <w:top w:val="nil"/>
              <w:left w:val="nil"/>
              <w:bottom w:val="single" w:sz="4" w:space="0" w:color="auto"/>
              <w:right w:val="single" w:sz="4" w:space="0" w:color="auto"/>
            </w:tcBorders>
            <w:shd w:val="clear" w:color="auto" w:fill="auto"/>
            <w:noWrap/>
            <w:vAlign w:val="bottom"/>
            <w:hideMark/>
          </w:tcPr>
          <w:p w14:paraId="384EA80B" w14:textId="77777777" w:rsidR="00C31973" w:rsidRPr="009C1916" w:rsidRDefault="00C31973" w:rsidP="00C31973">
            <w:pPr>
              <w:spacing w:after="0"/>
              <w:jc w:val="center"/>
              <w:rPr>
                <w:color w:val="000000"/>
              </w:rPr>
            </w:pPr>
            <w:r w:rsidRPr="009C1916">
              <w:rPr>
                <w:color w:val="000000"/>
              </w:rPr>
              <w:t>16.3</w:t>
            </w:r>
          </w:p>
        </w:tc>
        <w:tc>
          <w:tcPr>
            <w:tcW w:w="943" w:type="dxa"/>
            <w:tcBorders>
              <w:top w:val="nil"/>
              <w:left w:val="nil"/>
              <w:bottom w:val="single" w:sz="4" w:space="0" w:color="auto"/>
              <w:right w:val="single" w:sz="4" w:space="0" w:color="auto"/>
            </w:tcBorders>
            <w:shd w:val="clear" w:color="auto" w:fill="auto"/>
            <w:noWrap/>
            <w:vAlign w:val="bottom"/>
            <w:hideMark/>
          </w:tcPr>
          <w:p w14:paraId="3C9192B3" w14:textId="77777777" w:rsidR="00C31973" w:rsidRPr="009C1916" w:rsidRDefault="00C31973" w:rsidP="00C31973">
            <w:pPr>
              <w:spacing w:after="0"/>
              <w:jc w:val="center"/>
              <w:rPr>
                <w:color w:val="000000"/>
              </w:rPr>
            </w:pPr>
            <w:r w:rsidRPr="009C1916">
              <w:rPr>
                <w:color w:val="000000"/>
              </w:rPr>
              <w:t>7.6</w:t>
            </w:r>
          </w:p>
        </w:tc>
        <w:tc>
          <w:tcPr>
            <w:tcW w:w="936" w:type="dxa"/>
            <w:tcBorders>
              <w:top w:val="nil"/>
              <w:left w:val="nil"/>
              <w:bottom w:val="single" w:sz="4" w:space="0" w:color="auto"/>
              <w:right w:val="single" w:sz="4" w:space="0" w:color="auto"/>
            </w:tcBorders>
            <w:shd w:val="clear" w:color="auto" w:fill="auto"/>
            <w:noWrap/>
            <w:vAlign w:val="bottom"/>
            <w:hideMark/>
          </w:tcPr>
          <w:p w14:paraId="37B5BBAA" w14:textId="77777777" w:rsidR="00C31973" w:rsidRPr="009C1916" w:rsidRDefault="00C31973" w:rsidP="00C31973">
            <w:pPr>
              <w:spacing w:after="0"/>
              <w:jc w:val="center"/>
              <w:rPr>
                <w:color w:val="000000"/>
              </w:rPr>
            </w:pPr>
            <w:r w:rsidRPr="009C1916">
              <w:rPr>
                <w:color w:val="000000"/>
              </w:rPr>
              <w:t>0.9</w:t>
            </w:r>
          </w:p>
        </w:tc>
        <w:tc>
          <w:tcPr>
            <w:tcW w:w="2187" w:type="dxa"/>
            <w:tcBorders>
              <w:top w:val="nil"/>
              <w:left w:val="nil"/>
              <w:bottom w:val="single" w:sz="4" w:space="0" w:color="auto"/>
              <w:right w:val="single" w:sz="4" w:space="0" w:color="auto"/>
            </w:tcBorders>
            <w:shd w:val="clear" w:color="auto" w:fill="auto"/>
            <w:noWrap/>
            <w:vAlign w:val="bottom"/>
            <w:hideMark/>
          </w:tcPr>
          <w:p w14:paraId="51ED2C0B" w14:textId="77777777" w:rsidR="00C31973" w:rsidRPr="009C1916" w:rsidRDefault="00C31973" w:rsidP="00C31973">
            <w:pPr>
              <w:spacing w:after="0"/>
              <w:jc w:val="center"/>
              <w:rPr>
                <w:b/>
                <w:bCs/>
                <w:color w:val="000000"/>
              </w:rPr>
            </w:pPr>
            <w:r w:rsidRPr="009C1916">
              <w:rPr>
                <w:b/>
                <w:bCs/>
                <w:color w:val="000000"/>
              </w:rPr>
              <w:t>18.0</w:t>
            </w:r>
          </w:p>
        </w:tc>
      </w:tr>
      <w:tr w:rsidR="00C31973" w:rsidRPr="00567BA9" w14:paraId="32925D09" w14:textId="77777777" w:rsidTr="009442D2">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7A54AE9" w14:textId="77777777" w:rsidR="00C31973" w:rsidRPr="009C1916" w:rsidRDefault="00C31973" w:rsidP="00C31973">
            <w:pPr>
              <w:spacing w:after="0"/>
              <w:rPr>
                <w:color w:val="000000"/>
              </w:rPr>
            </w:pPr>
            <w:r w:rsidRPr="009C1916">
              <w:rPr>
                <w:color w:val="000000"/>
              </w:rPr>
              <w:t>moto e 6th gen</w:t>
            </w:r>
          </w:p>
        </w:tc>
        <w:tc>
          <w:tcPr>
            <w:tcW w:w="794" w:type="dxa"/>
            <w:tcBorders>
              <w:top w:val="nil"/>
              <w:left w:val="nil"/>
              <w:bottom w:val="single" w:sz="4" w:space="0" w:color="auto"/>
              <w:right w:val="single" w:sz="4" w:space="0" w:color="auto"/>
            </w:tcBorders>
            <w:shd w:val="clear" w:color="auto" w:fill="auto"/>
            <w:noWrap/>
            <w:vAlign w:val="bottom"/>
            <w:hideMark/>
          </w:tcPr>
          <w:p w14:paraId="7B37C38D" w14:textId="77777777" w:rsidR="00C31973" w:rsidRPr="009C1916" w:rsidRDefault="00C31973" w:rsidP="00C31973">
            <w:pPr>
              <w:spacing w:after="0"/>
              <w:jc w:val="center"/>
              <w:rPr>
                <w:color w:val="000000"/>
              </w:rPr>
            </w:pPr>
            <w:r w:rsidRPr="009C1916">
              <w:rPr>
                <w:color w:val="000000"/>
              </w:rPr>
              <w:t>15.0</w:t>
            </w:r>
          </w:p>
        </w:tc>
        <w:tc>
          <w:tcPr>
            <w:tcW w:w="943" w:type="dxa"/>
            <w:tcBorders>
              <w:top w:val="nil"/>
              <w:left w:val="nil"/>
              <w:bottom w:val="single" w:sz="4" w:space="0" w:color="auto"/>
              <w:right w:val="single" w:sz="4" w:space="0" w:color="auto"/>
            </w:tcBorders>
            <w:shd w:val="clear" w:color="auto" w:fill="auto"/>
            <w:noWrap/>
            <w:vAlign w:val="bottom"/>
            <w:hideMark/>
          </w:tcPr>
          <w:p w14:paraId="2556028B" w14:textId="77777777" w:rsidR="00C31973" w:rsidRPr="009C1916" w:rsidRDefault="00C31973" w:rsidP="00C31973">
            <w:pPr>
              <w:spacing w:after="0"/>
              <w:jc w:val="center"/>
              <w:rPr>
                <w:color w:val="000000"/>
              </w:rPr>
            </w:pPr>
            <w:r w:rsidRPr="009C1916">
              <w:rPr>
                <w:color w:val="000000"/>
              </w:rPr>
              <w:t>7.2</w:t>
            </w:r>
          </w:p>
        </w:tc>
        <w:tc>
          <w:tcPr>
            <w:tcW w:w="936" w:type="dxa"/>
            <w:tcBorders>
              <w:top w:val="nil"/>
              <w:left w:val="nil"/>
              <w:bottom w:val="single" w:sz="4" w:space="0" w:color="auto"/>
              <w:right w:val="single" w:sz="4" w:space="0" w:color="auto"/>
            </w:tcBorders>
            <w:shd w:val="clear" w:color="auto" w:fill="auto"/>
            <w:noWrap/>
            <w:vAlign w:val="bottom"/>
            <w:hideMark/>
          </w:tcPr>
          <w:p w14:paraId="6FAC4DF5" w14:textId="77777777" w:rsidR="00C31973" w:rsidRPr="009C1916" w:rsidRDefault="00C31973" w:rsidP="00C31973">
            <w:pPr>
              <w:spacing w:after="0"/>
              <w:jc w:val="center"/>
              <w:rPr>
                <w:color w:val="000000"/>
              </w:rPr>
            </w:pPr>
            <w:r w:rsidRPr="009C1916">
              <w:rPr>
                <w:color w:val="000000"/>
              </w:rPr>
              <w:t>0.9</w:t>
            </w:r>
          </w:p>
        </w:tc>
        <w:tc>
          <w:tcPr>
            <w:tcW w:w="2187" w:type="dxa"/>
            <w:tcBorders>
              <w:top w:val="nil"/>
              <w:left w:val="nil"/>
              <w:bottom w:val="single" w:sz="4" w:space="0" w:color="auto"/>
              <w:right w:val="single" w:sz="4" w:space="0" w:color="auto"/>
            </w:tcBorders>
            <w:shd w:val="clear" w:color="auto" w:fill="auto"/>
            <w:noWrap/>
            <w:vAlign w:val="bottom"/>
            <w:hideMark/>
          </w:tcPr>
          <w:p w14:paraId="4037AA70" w14:textId="77777777" w:rsidR="00C31973" w:rsidRPr="009C1916" w:rsidRDefault="00C31973" w:rsidP="00C31973">
            <w:pPr>
              <w:spacing w:after="0"/>
              <w:jc w:val="center"/>
              <w:rPr>
                <w:b/>
                <w:bCs/>
                <w:color w:val="000000"/>
              </w:rPr>
            </w:pPr>
            <w:r w:rsidRPr="009C1916">
              <w:rPr>
                <w:b/>
                <w:bCs/>
                <w:color w:val="000000"/>
              </w:rPr>
              <w:t>16.6</w:t>
            </w:r>
          </w:p>
        </w:tc>
      </w:tr>
    </w:tbl>
    <w:p w14:paraId="1B4BAA79" w14:textId="77777777" w:rsidR="00C31973" w:rsidRDefault="00C31973" w:rsidP="0079047D">
      <w:pPr>
        <w:spacing w:after="0"/>
        <w:rPr>
          <w:rFonts w:eastAsia="Batang"/>
        </w:rPr>
      </w:pPr>
    </w:p>
    <w:p w14:paraId="11036DD8" w14:textId="5EDB39F7" w:rsidR="00FB5AAF" w:rsidRDefault="00FB5AAF" w:rsidP="0079047D">
      <w:pPr>
        <w:spacing w:after="0"/>
        <w:rPr>
          <w:rFonts w:eastAsia="Batang"/>
        </w:rPr>
      </w:pPr>
      <w:r>
        <w:rPr>
          <w:rFonts w:eastAsia="Batang"/>
        </w:rPr>
        <w:t xml:space="preserve">It is rather unfortunate to have two different quiet zones for handset devices or smartphone UEs, i.e., 15cm and 20cm, especially since the 15cm quiet zone is insufficient for most common LTE smartphones.  </w:t>
      </w:r>
    </w:p>
    <w:p w14:paraId="2DBBF5FA" w14:textId="2C26895A" w:rsidR="00DB424A" w:rsidRDefault="00DB424A" w:rsidP="00DB424A">
      <w:pPr>
        <w:pStyle w:val="Caption"/>
      </w:pPr>
      <w:bookmarkStart w:id="6" w:name="_Ref19709260"/>
      <w:r>
        <w:lastRenderedPageBreak/>
        <w:t xml:space="preserve">Observation </w:t>
      </w:r>
      <w:r>
        <w:fldChar w:fldCharType="begin"/>
      </w:r>
      <w:r>
        <w:instrText xml:space="preserve"> SEQ Observation \* ARABIC </w:instrText>
      </w:r>
      <w:r>
        <w:fldChar w:fldCharType="separate"/>
      </w:r>
      <w:r w:rsidR="00F4645A">
        <w:rPr>
          <w:noProof/>
        </w:rPr>
        <w:t>1</w:t>
      </w:r>
      <w:r>
        <w:fldChar w:fldCharType="end"/>
      </w:r>
      <w:r>
        <w:t xml:space="preserve">: The 15cm quiet zone is insufficient </w:t>
      </w:r>
      <w:r w:rsidR="00FB5AAF">
        <w:t xml:space="preserve">for </w:t>
      </w:r>
      <w:r>
        <w:t>most common LTE smartphones.</w:t>
      </w:r>
      <w:bookmarkEnd w:id="6"/>
      <w:r>
        <w:t xml:space="preserve"> </w:t>
      </w:r>
    </w:p>
    <w:p w14:paraId="7FA4641D" w14:textId="49FD8473" w:rsidR="00E837A4" w:rsidRPr="00E837A4" w:rsidRDefault="00E837A4" w:rsidP="00E837A4">
      <w:r>
        <w:rPr>
          <w:rFonts w:eastAsia="Batang"/>
        </w:rPr>
        <w:t xml:space="preserve">However, there is generally no overlap in test systems for NF FR2 UE and NR FR2 MIMO OTA testing so that quality of quiet zone validations </w:t>
      </w:r>
      <w:proofErr w:type="gramStart"/>
      <w:r>
        <w:rPr>
          <w:rFonts w:eastAsia="Batang"/>
        </w:rPr>
        <w:t>do</w:t>
      </w:r>
      <w:proofErr w:type="gramEnd"/>
      <w:r>
        <w:rPr>
          <w:rFonts w:eastAsia="Batang"/>
        </w:rPr>
        <w:t xml:space="preserve"> not have to be performed for </w:t>
      </w:r>
      <w:r w:rsidR="00E26EB1">
        <w:rPr>
          <w:rFonts w:eastAsia="Batang"/>
        </w:rPr>
        <w:t xml:space="preserve">both 15cm </w:t>
      </w:r>
      <w:r w:rsidR="00E26EB1" w:rsidRPr="00E26EB1">
        <w:rPr>
          <w:rFonts w:eastAsia="Batang"/>
          <w:u w:val="single"/>
        </w:rPr>
        <w:t>and</w:t>
      </w:r>
      <w:r w:rsidR="00E26EB1">
        <w:rPr>
          <w:rFonts w:eastAsia="Batang"/>
        </w:rPr>
        <w:t xml:space="preserve"> 20cm in the same system. </w:t>
      </w:r>
    </w:p>
    <w:p w14:paraId="1ED83317" w14:textId="2FE9CA45" w:rsidR="00DB424A" w:rsidRDefault="00DB424A" w:rsidP="00DB424A">
      <w:r>
        <w:t xml:space="preserve">CTIA’s smallest quiet zone for the Main (SISO) and MIMO OTA Test Plans </w:t>
      </w:r>
      <w:r>
        <w:fldChar w:fldCharType="begin"/>
      </w:r>
      <w:r>
        <w:instrText xml:space="preserve"> REF _Ref19279702 \w \h </w:instrText>
      </w:r>
      <w:r>
        <w:fldChar w:fldCharType="separate"/>
      </w:r>
      <w:r w:rsidR="00F4645A">
        <w:t>[4]</w:t>
      </w:r>
      <w:r>
        <w:fldChar w:fldCharType="end"/>
      </w:r>
      <w:r>
        <w:fldChar w:fldCharType="begin"/>
      </w:r>
      <w:r>
        <w:instrText xml:space="preserve"> REF _Ref19279614 \w \h </w:instrText>
      </w:r>
      <w:r>
        <w:fldChar w:fldCharType="separate"/>
      </w:r>
      <w:r w:rsidR="00F4645A">
        <w:t>[5]</w:t>
      </w:r>
      <w:r>
        <w:fldChar w:fldCharType="end"/>
      </w:r>
      <w:r>
        <w:t xml:space="preserve"> is 30cm in diameter for “small form factor devices” which is sufficient for most phone</w:t>
      </w:r>
      <w:r w:rsidR="00E26EB1">
        <w:t>s</w:t>
      </w:r>
      <w:r>
        <w:t xml:space="preserve">, smartphones, and phablets. </w:t>
      </w:r>
      <w:r w:rsidR="00517141">
        <w:t xml:space="preserve">The 15cm quiet zone was later augmented in RAN5 </w:t>
      </w:r>
      <w:r w:rsidR="00517141">
        <w:fldChar w:fldCharType="begin"/>
      </w:r>
      <w:r w:rsidR="00517141">
        <w:instrText xml:space="preserve"> REF _Ref19279177 \w \h </w:instrText>
      </w:r>
      <w:r w:rsidR="00517141">
        <w:fldChar w:fldCharType="separate"/>
      </w:r>
      <w:r w:rsidR="00F4645A">
        <w:t>[2]</w:t>
      </w:r>
      <w:r w:rsidR="00517141">
        <w:fldChar w:fldCharType="end"/>
      </w:r>
      <w:r w:rsidR="00517141">
        <w:t xml:space="preserve"> </w:t>
      </w:r>
      <w:r w:rsidR="00D26777">
        <w:t>with</w:t>
      </w:r>
      <w:r w:rsidR="00517141">
        <w:t xml:space="preserve"> a</w:t>
      </w:r>
      <w:r w:rsidR="007C30DA">
        <w:t xml:space="preserve"> 30cm quiet zone </w:t>
      </w:r>
      <w:r w:rsidR="004852B4">
        <w:t>for NR FR2 UE</w:t>
      </w:r>
      <w:r w:rsidR="00517141">
        <w:t xml:space="preserve"> test cases</w:t>
      </w:r>
      <w:r w:rsidR="00AF24C6">
        <w:t xml:space="preserve"> to support larger devices. </w:t>
      </w:r>
    </w:p>
    <w:p w14:paraId="672CC6D4" w14:textId="183D572A" w:rsidR="00DB424A" w:rsidRDefault="00DB424A" w:rsidP="00DB424A">
      <w:r>
        <w:t xml:space="preserve">CTIA’s largest quiet zone in the Main (SISO) OTA Test Plan </w:t>
      </w:r>
      <w:r>
        <w:fldChar w:fldCharType="begin"/>
      </w:r>
      <w:r>
        <w:instrText xml:space="preserve"> REF _Ref19279702 \w \h </w:instrText>
      </w:r>
      <w:r>
        <w:fldChar w:fldCharType="separate"/>
      </w:r>
      <w:r w:rsidR="00F4645A">
        <w:t>[4]</w:t>
      </w:r>
      <w:r>
        <w:fldChar w:fldCharType="end"/>
      </w:r>
      <w:r>
        <w:t xml:space="preserve"> is 42cm (largest single dimension) for “large form factor devices,” e.g., tablets and laptops.  </w:t>
      </w:r>
    </w:p>
    <w:p w14:paraId="71329916" w14:textId="5D9C4C50" w:rsidR="00BB2C13" w:rsidRDefault="00BB2C13" w:rsidP="00DB424A">
      <w:r>
        <w:t>The definition of the different quiet zone</w:t>
      </w:r>
      <w:r w:rsidR="00E703AA">
        <w:t xml:space="preserve"> sizes</w:t>
      </w:r>
      <w:r w:rsidR="00531160">
        <w:t xml:space="preserve"> </w:t>
      </w:r>
      <w:r w:rsidR="00E703AA">
        <w:t xml:space="preserve">and dimensions </w:t>
      </w:r>
      <w:r w:rsidR="00531160">
        <w:t xml:space="preserve">for small and large form factor devices </w:t>
      </w:r>
      <w:r w:rsidR="00E703AA">
        <w:t xml:space="preserve">is outlined in </w:t>
      </w:r>
      <w:r w:rsidR="00531160">
        <w:fldChar w:fldCharType="begin"/>
      </w:r>
      <w:r w:rsidR="00531160">
        <w:instrText xml:space="preserve"> REF _Ref19707143 \h </w:instrText>
      </w:r>
      <w:r w:rsidR="00531160">
        <w:fldChar w:fldCharType="separate"/>
      </w:r>
      <w:r w:rsidR="00F4645A">
        <w:t xml:space="preserve">Figure </w:t>
      </w:r>
      <w:r w:rsidR="00F4645A">
        <w:rPr>
          <w:noProof/>
        </w:rPr>
        <w:t>2</w:t>
      </w:r>
      <w:r w:rsidR="00531160">
        <w:fldChar w:fldCharType="end"/>
      </w:r>
      <w:r w:rsidR="00531160">
        <w:t>.</w:t>
      </w:r>
    </w:p>
    <w:p w14:paraId="079F712E" w14:textId="715DFD0B" w:rsidR="00E703AA" w:rsidRDefault="0048747C" w:rsidP="005E3185">
      <w:pPr>
        <w:spacing w:after="0"/>
        <w:jc w:val="center"/>
      </w:pPr>
      <w:r>
        <w:rPr>
          <w:noProof/>
        </w:rPr>
        <w:drawing>
          <wp:inline distT="0" distB="0" distL="0" distR="0" wp14:anchorId="23BC2DDA" wp14:editId="048E7AC2">
            <wp:extent cx="4114800" cy="284933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14800" cy="2849332"/>
                    </a:xfrm>
                    <a:prstGeom prst="rect">
                      <a:avLst/>
                    </a:prstGeom>
                  </pic:spPr>
                </pic:pic>
              </a:graphicData>
            </a:graphic>
          </wp:inline>
        </w:drawing>
      </w:r>
    </w:p>
    <w:p w14:paraId="3DC18F33" w14:textId="05BFD59F" w:rsidR="0048747C" w:rsidRPr="00A126E3" w:rsidRDefault="0048747C" w:rsidP="005E3185">
      <w:pPr>
        <w:pStyle w:val="Caption"/>
        <w:spacing w:before="0" w:after="180"/>
        <w:jc w:val="center"/>
      </w:pPr>
      <w:bookmarkStart w:id="7" w:name="_Ref19707143"/>
      <w:r>
        <w:t xml:space="preserve">Figure </w:t>
      </w:r>
      <w:r>
        <w:fldChar w:fldCharType="begin"/>
      </w:r>
      <w:r>
        <w:instrText xml:space="preserve"> SEQ Figure \* ARABIC </w:instrText>
      </w:r>
      <w:r>
        <w:fldChar w:fldCharType="separate"/>
      </w:r>
      <w:r w:rsidR="00F4645A">
        <w:rPr>
          <w:noProof/>
        </w:rPr>
        <w:t>2</w:t>
      </w:r>
      <w:r>
        <w:fldChar w:fldCharType="end"/>
      </w:r>
      <w:bookmarkEnd w:id="7"/>
      <w:r>
        <w:t xml:space="preserve">: CTIA quiet zone </w:t>
      </w:r>
      <w:r w:rsidR="00531160">
        <w:t>definitions</w:t>
      </w:r>
      <w:r>
        <w:t xml:space="preserve"> for small and large form factor devices (Figure 3-8 of </w:t>
      </w:r>
      <w:r>
        <w:fldChar w:fldCharType="begin"/>
      </w:r>
      <w:r>
        <w:instrText xml:space="preserve"> REF _Ref19279702 \w \h </w:instrText>
      </w:r>
      <w:r w:rsidR="005E3185">
        <w:instrText xml:space="preserve"> \* MERGEFORMAT </w:instrText>
      </w:r>
      <w:r>
        <w:fldChar w:fldCharType="separate"/>
      </w:r>
      <w:r w:rsidR="00F4645A">
        <w:t>[4]</w:t>
      </w:r>
      <w:r>
        <w:fldChar w:fldCharType="end"/>
      </w:r>
      <w:r>
        <w:t>)</w:t>
      </w:r>
    </w:p>
    <w:p w14:paraId="3BD4AC2D" w14:textId="3710A8AF" w:rsidR="00DB424A" w:rsidRPr="00625649" w:rsidRDefault="00DB424A" w:rsidP="00DB424A">
      <w:r>
        <w:t>It is proposed to abandon the 15cm quiet zone and solely focus on the 30cm quiet zone for PC3 smartphone and handsets</w:t>
      </w:r>
      <w:r w:rsidR="006931D0">
        <w:t xml:space="preserve">; additionally, it </w:t>
      </w:r>
      <w:r>
        <w:t xml:space="preserve">is suggested to send </w:t>
      </w:r>
      <w:proofErr w:type="gramStart"/>
      <w:r>
        <w:t>an</w:t>
      </w:r>
      <w:proofErr w:type="gramEnd"/>
      <w:r>
        <w:t xml:space="preserve"> LS to RAN5 to inform them to focus on the 30cm quiet zone and not to work on the 15cm quiet zone any </w:t>
      </w:r>
      <w:r w:rsidR="00BB0016">
        <w:t>longer</w:t>
      </w:r>
      <w:r>
        <w:t xml:space="preserve"> (for any test methodology)</w:t>
      </w:r>
    </w:p>
    <w:p w14:paraId="68DE092C" w14:textId="1E1FF801" w:rsidR="00DB424A" w:rsidRDefault="00DB424A" w:rsidP="00DB424A">
      <w:pPr>
        <w:pStyle w:val="Caption"/>
      </w:pPr>
      <w:bookmarkStart w:id="8" w:name="_Ref19709275"/>
      <w:r>
        <w:t xml:space="preserve">Proposal </w:t>
      </w:r>
      <w:r>
        <w:fldChar w:fldCharType="begin"/>
      </w:r>
      <w:r>
        <w:instrText xml:space="preserve"> SEQ Proposal \* ARABIC </w:instrText>
      </w:r>
      <w:r>
        <w:fldChar w:fldCharType="separate"/>
      </w:r>
      <w:r w:rsidR="006E2FC7">
        <w:rPr>
          <w:noProof/>
        </w:rPr>
        <w:t>1</w:t>
      </w:r>
      <w:r>
        <w:fldChar w:fldCharType="end"/>
      </w:r>
      <w:r>
        <w:t>: Abandon the 15cm quiet zone for PC3 smartphones and handsets and inform RAN5 to focus on the 30cm quiet zone</w:t>
      </w:r>
      <w:r w:rsidR="00F42764">
        <w:t xml:space="preserve"> for smartphone UEs</w:t>
      </w:r>
      <w:r>
        <w:t>.</w:t>
      </w:r>
      <w:bookmarkEnd w:id="8"/>
    </w:p>
    <w:p w14:paraId="115C71C3" w14:textId="36CAD0AE" w:rsidR="00F80BFE" w:rsidRDefault="00F80BFE" w:rsidP="00F80BFE">
      <w:pPr>
        <w:pStyle w:val="Heading1"/>
        <w:ind w:left="567" w:hanging="567"/>
      </w:pPr>
      <w:r>
        <w:t>Larger Quiet Zones</w:t>
      </w:r>
    </w:p>
    <w:p w14:paraId="08B7386A" w14:textId="1967643A" w:rsidR="005632BC" w:rsidRDefault="008361A1" w:rsidP="0079047D">
      <w:pPr>
        <w:spacing w:after="0"/>
        <w:rPr>
          <w:rFonts w:eastAsia="Batang"/>
        </w:rPr>
      </w:pPr>
      <w:r>
        <w:rPr>
          <w:rFonts w:eastAsia="Batang"/>
        </w:rPr>
        <w:t xml:space="preserve">A </w:t>
      </w:r>
      <w:r w:rsidR="00470F54">
        <w:rPr>
          <w:rFonts w:eastAsia="Batang"/>
        </w:rPr>
        <w:t>brief</w:t>
      </w:r>
      <w:r w:rsidR="00A36E77">
        <w:rPr>
          <w:rFonts w:eastAsia="Batang"/>
        </w:rPr>
        <w:t xml:space="preserve"> </w:t>
      </w:r>
      <w:r>
        <w:rPr>
          <w:rFonts w:eastAsia="Batang"/>
        </w:rPr>
        <w:t xml:space="preserve">survey of </w:t>
      </w:r>
      <w:r w:rsidR="00ED01E1">
        <w:rPr>
          <w:rFonts w:eastAsia="Batang"/>
        </w:rPr>
        <w:t>c</w:t>
      </w:r>
      <w:r w:rsidR="007F14DF">
        <w:rPr>
          <w:rFonts w:eastAsia="Batang"/>
        </w:rPr>
        <w:t xml:space="preserve">urrent commercially available </w:t>
      </w:r>
      <w:r w:rsidR="00ED01E1">
        <w:rPr>
          <w:rFonts w:eastAsia="Batang"/>
        </w:rPr>
        <w:t>tablet</w:t>
      </w:r>
      <w:r w:rsidR="00DB32BD">
        <w:rPr>
          <w:rFonts w:eastAsia="Batang"/>
        </w:rPr>
        <w:t xml:space="preserve">s </w:t>
      </w:r>
      <w:r w:rsidR="00ED01E1">
        <w:rPr>
          <w:rFonts w:eastAsia="Batang"/>
        </w:rPr>
        <w:t xml:space="preserve">and </w:t>
      </w:r>
      <w:r w:rsidR="00DB32BD">
        <w:rPr>
          <w:rFonts w:eastAsia="Batang"/>
        </w:rPr>
        <w:t>laptops with WWAN (</w:t>
      </w:r>
      <w:r w:rsidR="005143D3">
        <w:rPr>
          <w:rFonts w:eastAsia="Batang"/>
        </w:rPr>
        <w:t xml:space="preserve">LTE) connectivity was </w:t>
      </w:r>
      <w:r w:rsidR="00A36E77">
        <w:rPr>
          <w:rFonts w:eastAsia="Batang"/>
        </w:rPr>
        <w:t xml:space="preserve">conducted to study the required </w:t>
      </w:r>
      <w:r w:rsidR="001947E8">
        <w:rPr>
          <w:rFonts w:eastAsia="Batang"/>
        </w:rPr>
        <w:t xml:space="preserve">quiet zone/test </w:t>
      </w:r>
      <w:r w:rsidR="00D17500">
        <w:rPr>
          <w:rFonts w:eastAsia="Batang"/>
        </w:rPr>
        <w:t xml:space="preserve">zone sizes for these two </w:t>
      </w:r>
      <w:r w:rsidR="00D435DE">
        <w:rPr>
          <w:rFonts w:eastAsia="Batang"/>
        </w:rPr>
        <w:t>types of devices that</w:t>
      </w:r>
      <w:r w:rsidR="002618FF">
        <w:rPr>
          <w:rFonts w:eastAsia="Batang"/>
        </w:rPr>
        <w:t xml:space="preserve"> shou</w:t>
      </w:r>
      <w:r w:rsidR="008A65D8">
        <w:rPr>
          <w:rFonts w:eastAsia="Batang"/>
        </w:rPr>
        <w:t>ld fall into the Power Class 3 (PC3)</w:t>
      </w:r>
      <w:r w:rsidR="00857D3F">
        <w:rPr>
          <w:rFonts w:eastAsia="Batang"/>
        </w:rPr>
        <w:t xml:space="preserve"> </w:t>
      </w:r>
      <w:r w:rsidR="00585CB2">
        <w:rPr>
          <w:rFonts w:eastAsia="Batang"/>
        </w:rPr>
        <w:t>category.</w:t>
      </w:r>
    </w:p>
    <w:p w14:paraId="2E7CBA7F" w14:textId="020B612C" w:rsidR="00C57C62" w:rsidRDefault="00C57C62" w:rsidP="0079047D">
      <w:pPr>
        <w:spacing w:after="0"/>
        <w:rPr>
          <w:rFonts w:eastAsia="Batang"/>
        </w:rPr>
      </w:pPr>
    </w:p>
    <w:p w14:paraId="099B8FF5" w14:textId="4040427F" w:rsidR="00C57C62" w:rsidRDefault="00C57C62" w:rsidP="0079047D">
      <w:pPr>
        <w:spacing w:after="0"/>
        <w:rPr>
          <w:rFonts w:eastAsia="Batang"/>
        </w:rPr>
      </w:pPr>
      <w:r>
        <w:rPr>
          <w:rFonts w:eastAsia="Batang"/>
        </w:rPr>
        <w:t>The review of the tablet</w:t>
      </w:r>
      <w:r w:rsidR="005E2438">
        <w:rPr>
          <w:rFonts w:eastAsia="Batang"/>
        </w:rPr>
        <w:t>s is summar</w:t>
      </w:r>
      <w:r w:rsidR="0017440A">
        <w:rPr>
          <w:rFonts w:eastAsia="Batang"/>
        </w:rPr>
        <w:t xml:space="preserve">ized in </w:t>
      </w:r>
      <w:r w:rsidR="0017440A">
        <w:rPr>
          <w:rFonts w:eastAsia="Batang"/>
        </w:rPr>
        <w:fldChar w:fldCharType="begin"/>
      </w:r>
      <w:r w:rsidR="0017440A">
        <w:rPr>
          <w:rFonts w:eastAsia="Batang"/>
        </w:rPr>
        <w:instrText xml:space="preserve"> REF _Ref19707969 \h </w:instrText>
      </w:r>
      <w:r w:rsidR="0017440A">
        <w:rPr>
          <w:rFonts w:eastAsia="Batang"/>
        </w:rPr>
      </w:r>
      <w:r w:rsidR="0017440A">
        <w:rPr>
          <w:rFonts w:eastAsia="Batang"/>
        </w:rPr>
        <w:fldChar w:fldCharType="separate"/>
      </w:r>
      <w:r w:rsidR="00F4645A">
        <w:t xml:space="preserve">Table </w:t>
      </w:r>
      <w:r w:rsidR="00F4645A">
        <w:rPr>
          <w:noProof/>
        </w:rPr>
        <w:t>3</w:t>
      </w:r>
      <w:r w:rsidR="0017440A">
        <w:rPr>
          <w:rFonts w:eastAsia="Batang"/>
        </w:rPr>
        <w:fldChar w:fldCharType="end"/>
      </w:r>
      <w:r w:rsidR="00225A02">
        <w:rPr>
          <w:rFonts w:eastAsia="Batang"/>
        </w:rPr>
        <w:t xml:space="preserve"> for three distinct tablet</w:t>
      </w:r>
      <w:r w:rsidR="000032CA">
        <w:rPr>
          <w:rFonts w:eastAsia="Batang"/>
        </w:rPr>
        <w:t xml:space="preserve"> types: small</w:t>
      </w:r>
      <w:r w:rsidR="00C27C5B">
        <w:rPr>
          <w:rFonts w:eastAsia="Batang"/>
        </w:rPr>
        <w:t xml:space="preserve"> (screen size</w:t>
      </w:r>
      <w:r w:rsidR="00783C1B">
        <w:rPr>
          <w:rFonts w:eastAsia="Batang"/>
        </w:rPr>
        <w:t xml:space="preserve">s of up to </w:t>
      </w:r>
      <w:r w:rsidR="00AC0B98">
        <w:rPr>
          <w:rFonts w:eastAsia="Batang"/>
        </w:rPr>
        <w:t>8”)</w:t>
      </w:r>
      <w:r w:rsidR="000032CA">
        <w:rPr>
          <w:rFonts w:eastAsia="Batang"/>
        </w:rPr>
        <w:t>, regular</w:t>
      </w:r>
      <w:r w:rsidR="00AC0B98">
        <w:rPr>
          <w:rFonts w:eastAsia="Batang"/>
        </w:rPr>
        <w:t xml:space="preserve"> (screen sizes of up to </w:t>
      </w:r>
      <w:r w:rsidR="00D60AFE">
        <w:rPr>
          <w:rFonts w:eastAsia="Batang"/>
        </w:rPr>
        <w:t>~</w:t>
      </w:r>
      <w:r w:rsidR="00AC0B98">
        <w:rPr>
          <w:rFonts w:eastAsia="Batang"/>
        </w:rPr>
        <w:t>11”)</w:t>
      </w:r>
      <w:r w:rsidR="000032CA">
        <w:rPr>
          <w:rFonts w:eastAsia="Batang"/>
        </w:rPr>
        <w:t>, and large</w:t>
      </w:r>
      <w:r w:rsidR="00AC0B98">
        <w:rPr>
          <w:rFonts w:eastAsia="Batang"/>
        </w:rPr>
        <w:t xml:space="preserve"> (screen sizes of</w:t>
      </w:r>
      <w:r w:rsidR="00D60AFE">
        <w:rPr>
          <w:rFonts w:eastAsia="Batang"/>
        </w:rPr>
        <w:t xml:space="preserve"> 12” or greater)</w:t>
      </w:r>
      <w:r w:rsidR="000032CA">
        <w:rPr>
          <w:rFonts w:eastAsia="Batang"/>
        </w:rPr>
        <w:t>.</w:t>
      </w:r>
    </w:p>
    <w:p w14:paraId="6EAC19EB" w14:textId="2B8B3D56" w:rsidR="0017440A" w:rsidRDefault="0017440A" w:rsidP="00300507">
      <w:pPr>
        <w:pStyle w:val="Caption"/>
        <w:jc w:val="center"/>
        <w:rPr>
          <w:rFonts w:eastAsia="Batang"/>
        </w:rPr>
      </w:pPr>
      <w:bookmarkStart w:id="9" w:name="_Ref19707969"/>
      <w:bookmarkStart w:id="10" w:name="_Ref19707965"/>
      <w:r>
        <w:t xml:space="preserve">Table </w:t>
      </w:r>
      <w:r>
        <w:fldChar w:fldCharType="begin"/>
      </w:r>
      <w:r>
        <w:instrText xml:space="preserve"> SEQ Table \* ARABIC </w:instrText>
      </w:r>
      <w:r>
        <w:fldChar w:fldCharType="separate"/>
      </w:r>
      <w:r w:rsidR="00F4645A">
        <w:rPr>
          <w:noProof/>
        </w:rPr>
        <w:t>3</w:t>
      </w:r>
      <w:r>
        <w:fldChar w:fldCharType="end"/>
      </w:r>
      <w:bookmarkEnd w:id="9"/>
      <w:r>
        <w:t>: Survey of commercially</w:t>
      </w:r>
      <w:r>
        <w:rPr>
          <w:noProof/>
        </w:rPr>
        <w:t xml:space="preserve"> available tablet</w:t>
      </w:r>
      <w:r w:rsidR="00806BF7">
        <w:rPr>
          <w:noProof/>
        </w:rPr>
        <w:t>s</w:t>
      </w:r>
      <w:r>
        <w:rPr>
          <w:noProof/>
        </w:rPr>
        <w:t xml:space="preserve"> with WWAN (LTE) connectivity in terms of dimensions</w:t>
      </w:r>
      <w:bookmarkEnd w:id="10"/>
    </w:p>
    <w:tbl>
      <w:tblPr>
        <w:tblW w:w="7560" w:type="dxa"/>
        <w:jc w:val="center"/>
        <w:tblCellMar>
          <w:left w:w="0" w:type="dxa"/>
          <w:right w:w="0" w:type="dxa"/>
        </w:tblCellMar>
        <w:tblLook w:val="04A0" w:firstRow="1" w:lastRow="0" w:firstColumn="1" w:lastColumn="0" w:noHBand="0" w:noVBand="1"/>
      </w:tblPr>
      <w:tblGrid>
        <w:gridCol w:w="960"/>
        <w:gridCol w:w="2200"/>
        <w:gridCol w:w="1001"/>
        <w:gridCol w:w="943"/>
        <w:gridCol w:w="936"/>
        <w:gridCol w:w="1520"/>
      </w:tblGrid>
      <w:tr w:rsidR="00585CB2" w14:paraId="32D27F61" w14:textId="77777777" w:rsidTr="00300507">
        <w:trPr>
          <w:trHeight w:val="288"/>
          <w:jc w:val="center"/>
        </w:trPr>
        <w:tc>
          <w:tcPr>
            <w:tcW w:w="960"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7BAE3F59" w14:textId="77777777" w:rsidR="00585CB2" w:rsidRDefault="00585CB2">
            <w:pPr>
              <w:jc w:val="center"/>
              <w:rPr>
                <w:b/>
                <w:bCs/>
                <w:color w:val="000000"/>
                <w:lang w:val="en-US"/>
              </w:rPr>
            </w:pPr>
            <w:r>
              <w:rPr>
                <w:b/>
                <w:bCs/>
                <w:color w:val="000000"/>
              </w:rPr>
              <w:t>Type</w:t>
            </w:r>
          </w:p>
        </w:tc>
        <w:tc>
          <w:tcPr>
            <w:tcW w:w="220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6C13470" w14:textId="77777777" w:rsidR="00585CB2" w:rsidRDefault="00585CB2">
            <w:pPr>
              <w:jc w:val="center"/>
              <w:rPr>
                <w:b/>
                <w:bCs/>
                <w:color w:val="000000"/>
              </w:rPr>
            </w:pPr>
            <w:r>
              <w:rPr>
                <w:b/>
                <w:bCs/>
                <w:color w:val="000000"/>
              </w:rPr>
              <w:t>Models with WWAN</w:t>
            </w:r>
          </w:p>
        </w:tc>
        <w:tc>
          <w:tcPr>
            <w:tcW w:w="288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D059750" w14:textId="1E65ADB9" w:rsidR="00585CB2" w:rsidRDefault="00585CB2">
            <w:pPr>
              <w:jc w:val="center"/>
              <w:rPr>
                <w:b/>
                <w:bCs/>
                <w:color w:val="000000"/>
              </w:rPr>
            </w:pPr>
            <w:r>
              <w:rPr>
                <w:b/>
                <w:bCs/>
                <w:color w:val="000000"/>
              </w:rPr>
              <w:t>Dimensions [cm]</w:t>
            </w:r>
          </w:p>
        </w:tc>
        <w:tc>
          <w:tcPr>
            <w:tcW w:w="15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A8A9DBE" w14:textId="77777777" w:rsidR="00585CB2" w:rsidRDefault="00585CB2">
            <w:pPr>
              <w:jc w:val="center"/>
              <w:rPr>
                <w:b/>
                <w:bCs/>
                <w:color w:val="000000"/>
              </w:rPr>
            </w:pPr>
            <w:r>
              <w:rPr>
                <w:b/>
                <w:bCs/>
                <w:color w:val="000000"/>
              </w:rPr>
              <w:t>Min. Quiet Zone [cm]</w:t>
            </w:r>
          </w:p>
        </w:tc>
      </w:tr>
      <w:tr w:rsidR="00585CB2" w14:paraId="3925D73E" w14:textId="77777777" w:rsidTr="00300507">
        <w:trPr>
          <w:trHeight w:val="288"/>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06D81BB" w14:textId="77777777" w:rsidR="00585CB2" w:rsidRDefault="00585CB2">
            <w:pPr>
              <w:rPr>
                <w:rFonts w:ascii="Calibri" w:eastAsiaTheme="minorHAnsi" w:hAnsi="Calibri" w:cs="Calibri"/>
                <w:b/>
                <w:bCs/>
                <w:color w:val="000000"/>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1416C671" w14:textId="77777777" w:rsidR="00585CB2" w:rsidRDefault="00585CB2">
            <w:pPr>
              <w:rPr>
                <w:rFonts w:ascii="Calibri" w:eastAsiaTheme="minorHAnsi" w:hAnsi="Calibri" w:cs="Calibri"/>
                <w:b/>
                <w:bCs/>
                <w:color w:val="000000"/>
                <w:sz w:val="22"/>
                <w:szCs w:val="22"/>
              </w:rPr>
            </w:pP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798EB" w14:textId="77777777" w:rsidR="00585CB2" w:rsidRDefault="00585CB2">
            <w:pPr>
              <w:rPr>
                <w:b/>
                <w:bCs/>
                <w:color w:val="000000"/>
              </w:rPr>
            </w:pPr>
            <w:r>
              <w:rPr>
                <w:b/>
                <w:bCs/>
                <w:color w:val="000000"/>
              </w:rPr>
              <w:t>Height</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24E3B" w14:textId="77777777" w:rsidR="00585CB2" w:rsidRDefault="00585CB2">
            <w:pPr>
              <w:rPr>
                <w:b/>
                <w:bCs/>
                <w:color w:val="000000"/>
              </w:rPr>
            </w:pPr>
            <w:r>
              <w:rPr>
                <w:b/>
                <w:bCs/>
                <w:color w:val="000000"/>
              </w:rPr>
              <w:t>Width</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005A1" w14:textId="77777777" w:rsidR="00585CB2" w:rsidRDefault="00585CB2">
            <w:pPr>
              <w:rPr>
                <w:b/>
                <w:bCs/>
                <w:color w:val="000000"/>
              </w:rPr>
            </w:pPr>
            <w:r>
              <w:rPr>
                <w:b/>
                <w:bCs/>
                <w:color w:val="000000"/>
              </w:rPr>
              <w:t>Depth</w:t>
            </w:r>
          </w:p>
        </w:tc>
        <w:tc>
          <w:tcPr>
            <w:tcW w:w="0" w:type="auto"/>
            <w:vMerge/>
            <w:tcBorders>
              <w:top w:val="single" w:sz="8" w:space="0" w:color="auto"/>
              <w:left w:val="nil"/>
              <w:bottom w:val="single" w:sz="8" w:space="0" w:color="auto"/>
              <w:right w:val="single" w:sz="8" w:space="0" w:color="auto"/>
            </w:tcBorders>
            <w:vAlign w:val="center"/>
            <w:hideMark/>
          </w:tcPr>
          <w:p w14:paraId="0FA49CF3" w14:textId="77777777" w:rsidR="00585CB2" w:rsidRDefault="00585CB2">
            <w:pPr>
              <w:rPr>
                <w:rFonts w:ascii="Calibri" w:eastAsiaTheme="minorHAnsi" w:hAnsi="Calibri" w:cs="Calibri"/>
                <w:b/>
                <w:bCs/>
                <w:color w:val="000000"/>
                <w:sz w:val="22"/>
                <w:szCs w:val="22"/>
              </w:rPr>
            </w:pPr>
          </w:p>
        </w:tc>
      </w:tr>
      <w:tr w:rsidR="00585CB2" w14:paraId="4DBF070B" w14:textId="77777777" w:rsidTr="00300507">
        <w:trPr>
          <w:trHeight w:val="288"/>
          <w:jc w:val="center"/>
        </w:trPr>
        <w:tc>
          <w:tcPr>
            <w:tcW w:w="9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BF2B81" w14:textId="77777777" w:rsidR="00585CB2" w:rsidRDefault="00585CB2">
            <w:pPr>
              <w:jc w:val="center"/>
              <w:rPr>
                <w:b/>
                <w:bCs/>
                <w:color w:val="000000"/>
              </w:rPr>
            </w:pPr>
            <w:r>
              <w:rPr>
                <w:b/>
                <w:bCs/>
                <w:color w:val="000000"/>
              </w:rPr>
              <w:t>Mini</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F4E6BA" w14:textId="77777777" w:rsidR="00585CB2" w:rsidRDefault="00585CB2">
            <w:pPr>
              <w:rPr>
                <w:color w:val="000000"/>
              </w:rPr>
            </w:pPr>
            <w:r>
              <w:rPr>
                <w:color w:val="000000"/>
              </w:rPr>
              <w:t>Apple Mini</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4458F2" w14:textId="77777777" w:rsidR="00585CB2" w:rsidRDefault="00585CB2">
            <w:pPr>
              <w:jc w:val="center"/>
              <w:rPr>
                <w:color w:val="000000"/>
              </w:rPr>
            </w:pPr>
            <w:r>
              <w:rPr>
                <w:color w:val="000000"/>
              </w:rPr>
              <w:t>20.3</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14FAA1" w14:textId="77777777" w:rsidR="00585CB2" w:rsidRDefault="00585CB2">
            <w:pPr>
              <w:jc w:val="center"/>
              <w:rPr>
                <w:color w:val="000000"/>
              </w:rPr>
            </w:pPr>
            <w:r>
              <w:rPr>
                <w:color w:val="000000"/>
              </w:rPr>
              <w:t>13.5</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DFCD99" w14:textId="77777777" w:rsidR="00585CB2" w:rsidRDefault="00585CB2">
            <w:pPr>
              <w:jc w:val="center"/>
              <w:rPr>
                <w:color w:val="000000"/>
              </w:rPr>
            </w:pPr>
            <w:r>
              <w:rPr>
                <w:color w:val="000000"/>
              </w:rPr>
              <w:t>0.6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DF61FE" w14:textId="77777777" w:rsidR="00585CB2" w:rsidRDefault="00585CB2">
            <w:pPr>
              <w:jc w:val="center"/>
              <w:rPr>
                <w:b/>
                <w:bCs/>
                <w:color w:val="000000"/>
              </w:rPr>
            </w:pPr>
            <w:r>
              <w:rPr>
                <w:b/>
                <w:bCs/>
                <w:color w:val="000000"/>
              </w:rPr>
              <w:t>24.4</w:t>
            </w:r>
          </w:p>
        </w:tc>
      </w:tr>
      <w:tr w:rsidR="00585CB2" w14:paraId="6CFB3AB2"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347E0C8F"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B4A270" w14:textId="77777777" w:rsidR="00585CB2" w:rsidRDefault="00585CB2">
            <w:pPr>
              <w:rPr>
                <w:color w:val="000000"/>
              </w:rPr>
            </w:pPr>
            <w:r>
              <w:rPr>
                <w:color w:val="000000"/>
              </w:rPr>
              <w:t>Kindle Fire HD 8</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C89062" w14:textId="77777777" w:rsidR="00585CB2" w:rsidRDefault="00585CB2">
            <w:pPr>
              <w:jc w:val="center"/>
              <w:rPr>
                <w:color w:val="000000"/>
              </w:rPr>
            </w:pPr>
            <w:r>
              <w:rPr>
                <w:color w:val="000000"/>
              </w:rPr>
              <w:t>21.4</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57D672" w14:textId="77777777" w:rsidR="00585CB2" w:rsidRDefault="00585CB2">
            <w:pPr>
              <w:jc w:val="center"/>
              <w:rPr>
                <w:color w:val="000000"/>
              </w:rPr>
            </w:pPr>
            <w:r>
              <w:rPr>
                <w:color w:val="000000"/>
              </w:rPr>
              <w:t>12.8</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CA9AE6" w14:textId="77777777" w:rsidR="00585CB2" w:rsidRDefault="00585CB2">
            <w:pPr>
              <w:jc w:val="center"/>
              <w:rPr>
                <w:color w:val="000000"/>
              </w:rPr>
            </w:pPr>
            <w:r>
              <w:rPr>
                <w:color w:val="000000"/>
              </w:rPr>
              <w:t>1.0</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A527F8" w14:textId="77777777" w:rsidR="00585CB2" w:rsidRDefault="00585CB2">
            <w:pPr>
              <w:jc w:val="center"/>
              <w:rPr>
                <w:b/>
                <w:bCs/>
                <w:color w:val="000000"/>
              </w:rPr>
            </w:pPr>
            <w:r>
              <w:rPr>
                <w:b/>
                <w:bCs/>
                <w:color w:val="000000"/>
              </w:rPr>
              <w:t>25.0</w:t>
            </w:r>
          </w:p>
        </w:tc>
      </w:tr>
      <w:tr w:rsidR="00585CB2" w14:paraId="642AEF36" w14:textId="77777777" w:rsidTr="00300507">
        <w:trPr>
          <w:trHeight w:val="288"/>
          <w:jc w:val="center"/>
        </w:trPr>
        <w:tc>
          <w:tcPr>
            <w:tcW w:w="9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07A430" w14:textId="77777777" w:rsidR="00585CB2" w:rsidRDefault="00585CB2">
            <w:pPr>
              <w:jc w:val="center"/>
              <w:rPr>
                <w:b/>
                <w:bCs/>
                <w:color w:val="000000"/>
              </w:rPr>
            </w:pPr>
            <w:r>
              <w:rPr>
                <w:b/>
                <w:bCs/>
                <w:color w:val="000000"/>
              </w:rPr>
              <w:lastRenderedPageBreak/>
              <w:t xml:space="preserve">Regular </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32CA70" w14:textId="77777777" w:rsidR="00585CB2" w:rsidRDefault="00585CB2">
            <w:pPr>
              <w:rPr>
                <w:color w:val="000000"/>
              </w:rPr>
            </w:pPr>
            <w:r>
              <w:rPr>
                <w:color w:val="000000"/>
              </w:rPr>
              <w:t>Apple iPad</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8CEE0D" w14:textId="77777777" w:rsidR="00585CB2" w:rsidRDefault="00585CB2">
            <w:pPr>
              <w:jc w:val="center"/>
              <w:rPr>
                <w:color w:val="000000"/>
              </w:rPr>
            </w:pPr>
            <w:r>
              <w:rPr>
                <w:color w:val="000000"/>
              </w:rPr>
              <w:t>25.1</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952783" w14:textId="77777777" w:rsidR="00585CB2" w:rsidRDefault="00585CB2">
            <w:pPr>
              <w:jc w:val="center"/>
              <w:rPr>
                <w:color w:val="000000"/>
              </w:rPr>
            </w:pPr>
            <w:r>
              <w:rPr>
                <w:color w:val="000000"/>
              </w:rPr>
              <w:t>17.4</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9AEAC" w14:textId="77777777" w:rsidR="00585CB2" w:rsidRDefault="00585CB2">
            <w:pPr>
              <w:jc w:val="center"/>
              <w:rPr>
                <w:color w:val="000000"/>
              </w:rPr>
            </w:pPr>
            <w:r>
              <w:rPr>
                <w:color w:val="000000"/>
              </w:rPr>
              <w:t>0.8</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4ECD68" w14:textId="77777777" w:rsidR="00585CB2" w:rsidRDefault="00585CB2">
            <w:pPr>
              <w:jc w:val="center"/>
              <w:rPr>
                <w:b/>
                <w:bCs/>
                <w:color w:val="000000"/>
              </w:rPr>
            </w:pPr>
            <w:r>
              <w:rPr>
                <w:b/>
                <w:bCs/>
                <w:color w:val="000000"/>
              </w:rPr>
              <w:t>30.5</w:t>
            </w:r>
          </w:p>
        </w:tc>
      </w:tr>
      <w:tr w:rsidR="00585CB2" w14:paraId="6321C4C1"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5E27E20D"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17FB18" w14:textId="77777777" w:rsidR="00585CB2" w:rsidRDefault="00585CB2">
            <w:pPr>
              <w:rPr>
                <w:color w:val="000000"/>
              </w:rPr>
            </w:pPr>
            <w:r>
              <w:rPr>
                <w:color w:val="000000"/>
              </w:rPr>
              <w:t>Apple iPad Air</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08908D" w14:textId="77777777" w:rsidR="00585CB2" w:rsidRDefault="00585CB2">
            <w:pPr>
              <w:jc w:val="center"/>
              <w:rPr>
                <w:color w:val="000000"/>
              </w:rPr>
            </w:pPr>
            <w:r>
              <w:rPr>
                <w:color w:val="000000"/>
              </w:rPr>
              <w:t>25.1</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9E39FA" w14:textId="77777777" w:rsidR="00585CB2" w:rsidRDefault="00585CB2">
            <w:pPr>
              <w:jc w:val="center"/>
              <w:rPr>
                <w:color w:val="000000"/>
              </w:rPr>
            </w:pPr>
            <w:r>
              <w:rPr>
                <w:color w:val="000000"/>
              </w:rPr>
              <w:t>17.4</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2313F8" w14:textId="77777777" w:rsidR="00585CB2" w:rsidRDefault="00585CB2">
            <w:pPr>
              <w:jc w:val="center"/>
              <w:rPr>
                <w:color w:val="000000"/>
              </w:rPr>
            </w:pPr>
            <w:r>
              <w:rPr>
                <w:color w:val="000000"/>
              </w:rPr>
              <w:t>0.6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C1FD5E" w14:textId="77777777" w:rsidR="00585CB2" w:rsidRDefault="00585CB2">
            <w:pPr>
              <w:jc w:val="center"/>
              <w:rPr>
                <w:b/>
                <w:bCs/>
                <w:color w:val="000000"/>
              </w:rPr>
            </w:pPr>
            <w:r>
              <w:rPr>
                <w:b/>
                <w:bCs/>
                <w:color w:val="000000"/>
              </w:rPr>
              <w:t>30.5</w:t>
            </w:r>
          </w:p>
        </w:tc>
      </w:tr>
      <w:tr w:rsidR="00585CB2" w14:paraId="34EB15D0"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21861681"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1A060A" w14:textId="77777777" w:rsidR="00585CB2" w:rsidRDefault="00585CB2">
            <w:pPr>
              <w:rPr>
                <w:color w:val="000000"/>
              </w:rPr>
            </w:pPr>
            <w:r>
              <w:rPr>
                <w:color w:val="000000"/>
              </w:rPr>
              <w:t>Apple iPad Pro (11")</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6689CB" w14:textId="77777777" w:rsidR="00585CB2" w:rsidRDefault="00585CB2">
            <w:pPr>
              <w:jc w:val="center"/>
              <w:rPr>
                <w:color w:val="000000"/>
              </w:rPr>
            </w:pPr>
            <w:r>
              <w:rPr>
                <w:color w:val="000000"/>
              </w:rPr>
              <w:t>24.8</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C11AA0" w14:textId="77777777" w:rsidR="00585CB2" w:rsidRDefault="00585CB2">
            <w:pPr>
              <w:jc w:val="center"/>
              <w:rPr>
                <w:color w:val="000000"/>
              </w:rPr>
            </w:pPr>
            <w:r>
              <w:rPr>
                <w:color w:val="000000"/>
              </w:rPr>
              <w:t>17.9</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71290" w14:textId="77777777" w:rsidR="00585CB2" w:rsidRDefault="00585CB2">
            <w:pPr>
              <w:jc w:val="center"/>
              <w:rPr>
                <w:color w:val="000000"/>
              </w:rPr>
            </w:pPr>
            <w:r>
              <w:rPr>
                <w:color w:val="000000"/>
              </w:rPr>
              <w:t>0.6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FFF1E" w14:textId="77777777" w:rsidR="00585CB2" w:rsidRDefault="00585CB2">
            <w:pPr>
              <w:jc w:val="center"/>
              <w:rPr>
                <w:b/>
                <w:bCs/>
                <w:color w:val="000000"/>
              </w:rPr>
            </w:pPr>
            <w:r>
              <w:rPr>
                <w:b/>
                <w:bCs/>
                <w:color w:val="000000"/>
              </w:rPr>
              <w:t>30.5</w:t>
            </w:r>
          </w:p>
        </w:tc>
      </w:tr>
      <w:tr w:rsidR="00585CB2" w14:paraId="61BAF7F7"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39B0A654"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E9AF38" w14:textId="77777777" w:rsidR="00585CB2" w:rsidRDefault="00585CB2">
            <w:pPr>
              <w:rPr>
                <w:color w:val="000000"/>
              </w:rPr>
            </w:pPr>
            <w:r>
              <w:rPr>
                <w:color w:val="000000"/>
              </w:rPr>
              <w:t>Samsung Galaxy Tab S6</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F3D4DB" w14:textId="77777777" w:rsidR="00585CB2" w:rsidRDefault="00585CB2">
            <w:pPr>
              <w:jc w:val="center"/>
              <w:rPr>
                <w:color w:val="000000"/>
              </w:rPr>
            </w:pPr>
            <w:r>
              <w:rPr>
                <w:color w:val="000000"/>
              </w:rPr>
              <w:t>24.5</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39A368" w14:textId="77777777" w:rsidR="00585CB2" w:rsidRDefault="00585CB2">
            <w:pPr>
              <w:jc w:val="center"/>
              <w:rPr>
                <w:color w:val="000000"/>
              </w:rPr>
            </w:pPr>
            <w:r>
              <w:rPr>
                <w:color w:val="000000"/>
              </w:rPr>
              <w:t>16.0</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3EC26B" w14:textId="77777777" w:rsidR="00585CB2" w:rsidRDefault="00585CB2">
            <w:pPr>
              <w:jc w:val="center"/>
              <w:rPr>
                <w:color w:val="000000"/>
              </w:rPr>
            </w:pPr>
            <w:r>
              <w:rPr>
                <w:color w:val="000000"/>
              </w:rPr>
              <w:t>0.6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5639A" w14:textId="77777777" w:rsidR="00585CB2" w:rsidRDefault="00585CB2">
            <w:pPr>
              <w:jc w:val="center"/>
              <w:rPr>
                <w:b/>
                <w:bCs/>
                <w:color w:val="000000"/>
              </w:rPr>
            </w:pPr>
            <w:r>
              <w:rPr>
                <w:b/>
                <w:bCs/>
                <w:color w:val="000000"/>
              </w:rPr>
              <w:t>29.2</w:t>
            </w:r>
          </w:p>
        </w:tc>
      </w:tr>
      <w:tr w:rsidR="00585CB2" w14:paraId="1CB35F75"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5CC7A3A8"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DE5791" w14:textId="77777777" w:rsidR="00585CB2" w:rsidRDefault="00585CB2">
            <w:pPr>
              <w:rPr>
                <w:color w:val="000000"/>
              </w:rPr>
            </w:pPr>
            <w:r>
              <w:rPr>
                <w:color w:val="000000"/>
              </w:rPr>
              <w:t>Galaxy Tab A</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25952" w14:textId="77777777" w:rsidR="00585CB2" w:rsidRDefault="00585CB2">
            <w:pPr>
              <w:jc w:val="center"/>
              <w:rPr>
                <w:color w:val="000000"/>
              </w:rPr>
            </w:pPr>
            <w:r>
              <w:rPr>
                <w:color w:val="000000"/>
              </w:rPr>
              <w:t>26.0</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B9A48A" w14:textId="77777777" w:rsidR="00585CB2" w:rsidRDefault="00585CB2">
            <w:pPr>
              <w:jc w:val="center"/>
              <w:rPr>
                <w:color w:val="000000"/>
              </w:rPr>
            </w:pPr>
            <w:r>
              <w:rPr>
                <w:color w:val="000000"/>
              </w:rPr>
              <w:t>16.1</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E9FE74" w14:textId="77777777" w:rsidR="00585CB2" w:rsidRDefault="00585CB2">
            <w:pPr>
              <w:jc w:val="center"/>
              <w:rPr>
                <w:color w:val="000000"/>
              </w:rPr>
            </w:pPr>
            <w:r>
              <w:rPr>
                <w:color w:val="000000"/>
              </w:rPr>
              <w:t>0.8</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D36415" w14:textId="77777777" w:rsidR="00585CB2" w:rsidRDefault="00585CB2">
            <w:pPr>
              <w:jc w:val="center"/>
              <w:rPr>
                <w:b/>
                <w:bCs/>
                <w:color w:val="000000"/>
              </w:rPr>
            </w:pPr>
            <w:r>
              <w:rPr>
                <w:b/>
                <w:bCs/>
                <w:color w:val="000000"/>
              </w:rPr>
              <w:t>30.6</w:t>
            </w:r>
          </w:p>
        </w:tc>
      </w:tr>
      <w:tr w:rsidR="00585CB2" w14:paraId="577A8BD6" w14:textId="77777777" w:rsidTr="00300507">
        <w:trPr>
          <w:trHeight w:val="288"/>
          <w:jc w:val="center"/>
        </w:trPr>
        <w:tc>
          <w:tcPr>
            <w:tcW w:w="9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61DF93" w14:textId="77777777" w:rsidR="00585CB2" w:rsidRDefault="00585CB2">
            <w:pPr>
              <w:jc w:val="center"/>
              <w:rPr>
                <w:b/>
                <w:bCs/>
                <w:color w:val="000000"/>
              </w:rPr>
            </w:pPr>
            <w:r>
              <w:rPr>
                <w:b/>
                <w:bCs/>
                <w:color w:val="000000"/>
              </w:rPr>
              <w:t>Large</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CADC99" w14:textId="77777777" w:rsidR="00585CB2" w:rsidRDefault="00585CB2">
            <w:pPr>
              <w:rPr>
                <w:color w:val="000000"/>
              </w:rPr>
            </w:pPr>
            <w:r>
              <w:rPr>
                <w:color w:val="000000"/>
              </w:rPr>
              <w:t>Apple iPad Pro (12.9")</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7DBD62" w14:textId="77777777" w:rsidR="00585CB2" w:rsidRDefault="00585CB2">
            <w:pPr>
              <w:jc w:val="center"/>
              <w:rPr>
                <w:color w:val="000000"/>
              </w:rPr>
            </w:pPr>
            <w:r>
              <w:rPr>
                <w:color w:val="000000"/>
              </w:rPr>
              <w:t>28.1</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D756B5" w14:textId="77777777" w:rsidR="00585CB2" w:rsidRDefault="00585CB2">
            <w:pPr>
              <w:jc w:val="center"/>
              <w:rPr>
                <w:color w:val="000000"/>
              </w:rPr>
            </w:pPr>
            <w:r>
              <w:rPr>
                <w:color w:val="000000"/>
              </w:rPr>
              <w:t>21.5</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262C35" w14:textId="77777777" w:rsidR="00585CB2" w:rsidRDefault="00585CB2">
            <w:pPr>
              <w:jc w:val="center"/>
              <w:rPr>
                <w:color w:val="000000"/>
              </w:rPr>
            </w:pPr>
            <w:r>
              <w:rPr>
                <w:color w:val="000000"/>
              </w:rPr>
              <w:t>0.6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7AA78D" w14:textId="77777777" w:rsidR="00585CB2" w:rsidRDefault="00585CB2">
            <w:pPr>
              <w:jc w:val="center"/>
              <w:rPr>
                <w:b/>
                <w:bCs/>
                <w:color w:val="000000"/>
              </w:rPr>
            </w:pPr>
            <w:r>
              <w:rPr>
                <w:b/>
                <w:bCs/>
                <w:color w:val="000000"/>
              </w:rPr>
              <w:t>35.3</w:t>
            </w:r>
          </w:p>
        </w:tc>
      </w:tr>
      <w:tr w:rsidR="00585CB2" w14:paraId="4716BB86"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135372C0"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65F9B5" w14:textId="77777777" w:rsidR="00585CB2" w:rsidRDefault="00585CB2">
            <w:pPr>
              <w:rPr>
                <w:color w:val="000000"/>
              </w:rPr>
            </w:pPr>
            <w:r>
              <w:rPr>
                <w:color w:val="000000"/>
              </w:rPr>
              <w:t>Microsoft Surface Pro 6</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2952F1" w14:textId="77777777" w:rsidR="00585CB2" w:rsidRDefault="00585CB2">
            <w:pPr>
              <w:jc w:val="center"/>
              <w:rPr>
                <w:color w:val="000000"/>
              </w:rPr>
            </w:pPr>
            <w:r>
              <w:rPr>
                <w:color w:val="000000"/>
              </w:rPr>
              <w:t>29.2</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5FDE9D" w14:textId="77777777" w:rsidR="00585CB2" w:rsidRDefault="00585CB2">
            <w:pPr>
              <w:jc w:val="center"/>
              <w:rPr>
                <w:color w:val="000000"/>
              </w:rPr>
            </w:pPr>
            <w:r>
              <w:rPr>
                <w:color w:val="000000"/>
              </w:rPr>
              <w:t>20.1</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EBF8A3" w14:textId="77777777" w:rsidR="00585CB2" w:rsidRDefault="00585CB2">
            <w:pPr>
              <w:jc w:val="center"/>
              <w:rPr>
                <w:color w:val="000000"/>
              </w:rPr>
            </w:pPr>
            <w:r>
              <w:rPr>
                <w:color w:val="000000"/>
              </w:rPr>
              <w:t>0.9</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AE699F" w14:textId="77777777" w:rsidR="00585CB2" w:rsidRDefault="00585CB2">
            <w:pPr>
              <w:jc w:val="center"/>
              <w:rPr>
                <w:b/>
                <w:bCs/>
                <w:color w:val="000000"/>
              </w:rPr>
            </w:pPr>
            <w:r>
              <w:rPr>
                <w:b/>
                <w:bCs/>
                <w:color w:val="000000"/>
              </w:rPr>
              <w:t>35.5</w:t>
            </w:r>
          </w:p>
        </w:tc>
      </w:tr>
      <w:tr w:rsidR="00585CB2" w14:paraId="61F6AD76"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4E24D773"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6A3376" w14:textId="77777777" w:rsidR="00585CB2" w:rsidRDefault="00585CB2">
            <w:pPr>
              <w:rPr>
                <w:color w:val="000000"/>
              </w:rPr>
            </w:pPr>
            <w:r>
              <w:rPr>
                <w:color w:val="000000"/>
              </w:rPr>
              <w:t>Dell Latitude 7200</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452A27" w14:textId="77777777" w:rsidR="00585CB2" w:rsidRDefault="00585CB2">
            <w:pPr>
              <w:jc w:val="center"/>
              <w:rPr>
                <w:color w:val="000000"/>
              </w:rPr>
            </w:pPr>
            <w:r>
              <w:rPr>
                <w:color w:val="000000"/>
              </w:rPr>
              <w:t>29.2</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F16C5" w14:textId="77777777" w:rsidR="00585CB2" w:rsidRDefault="00585CB2">
            <w:pPr>
              <w:jc w:val="center"/>
              <w:rPr>
                <w:color w:val="000000"/>
              </w:rPr>
            </w:pPr>
            <w:r>
              <w:rPr>
                <w:color w:val="000000"/>
              </w:rPr>
              <w:t>20.9</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C98665" w14:textId="77777777" w:rsidR="00585CB2" w:rsidRDefault="00585CB2">
            <w:pPr>
              <w:jc w:val="center"/>
              <w:rPr>
                <w:color w:val="000000"/>
              </w:rPr>
            </w:pPr>
            <w:r>
              <w:rPr>
                <w:color w:val="000000"/>
              </w:rPr>
              <w:t>0.9</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3589DD" w14:textId="77777777" w:rsidR="00585CB2" w:rsidRDefault="00585CB2">
            <w:pPr>
              <w:jc w:val="center"/>
              <w:rPr>
                <w:b/>
                <w:bCs/>
                <w:color w:val="000000"/>
              </w:rPr>
            </w:pPr>
            <w:r>
              <w:rPr>
                <w:b/>
                <w:bCs/>
                <w:color w:val="000000"/>
              </w:rPr>
              <w:t>35.9</w:t>
            </w:r>
          </w:p>
        </w:tc>
      </w:tr>
      <w:tr w:rsidR="00585CB2" w14:paraId="6FBE641A" w14:textId="77777777" w:rsidTr="00300507">
        <w:trPr>
          <w:trHeight w:val="288"/>
          <w:jc w:val="center"/>
        </w:trPr>
        <w:tc>
          <w:tcPr>
            <w:tcW w:w="0" w:type="auto"/>
            <w:vMerge/>
            <w:tcBorders>
              <w:top w:val="nil"/>
              <w:left w:val="single" w:sz="8" w:space="0" w:color="auto"/>
              <w:bottom w:val="single" w:sz="8" w:space="0" w:color="auto"/>
              <w:right w:val="single" w:sz="8" w:space="0" w:color="auto"/>
            </w:tcBorders>
            <w:vAlign w:val="center"/>
            <w:hideMark/>
          </w:tcPr>
          <w:p w14:paraId="4F698153" w14:textId="77777777" w:rsidR="00585CB2" w:rsidRDefault="00585CB2">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9337DA" w14:textId="77777777" w:rsidR="00585CB2" w:rsidRDefault="00585CB2">
            <w:pPr>
              <w:rPr>
                <w:color w:val="000000"/>
              </w:rPr>
            </w:pPr>
            <w:r>
              <w:rPr>
                <w:color w:val="000000"/>
              </w:rPr>
              <w:t>Galaxy Book2 12"</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D272D9" w14:textId="77777777" w:rsidR="00585CB2" w:rsidRDefault="00585CB2">
            <w:pPr>
              <w:jc w:val="center"/>
              <w:rPr>
                <w:color w:val="000000"/>
              </w:rPr>
            </w:pPr>
            <w:r>
              <w:rPr>
                <w:color w:val="000000"/>
              </w:rPr>
              <w:t>28.8</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8CC1B4" w14:textId="77777777" w:rsidR="00585CB2" w:rsidRDefault="00585CB2">
            <w:pPr>
              <w:jc w:val="center"/>
              <w:rPr>
                <w:color w:val="000000"/>
              </w:rPr>
            </w:pPr>
            <w:r>
              <w:rPr>
                <w:color w:val="000000"/>
              </w:rPr>
              <w:t>20.0</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EFEC2F" w14:textId="77777777" w:rsidR="00585CB2" w:rsidRDefault="00585CB2">
            <w:pPr>
              <w:jc w:val="center"/>
              <w:rPr>
                <w:color w:val="000000"/>
              </w:rPr>
            </w:pPr>
            <w:r>
              <w:rPr>
                <w:color w:val="000000"/>
              </w:rPr>
              <w:t>0.7</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44A016" w14:textId="77777777" w:rsidR="00585CB2" w:rsidRDefault="00585CB2">
            <w:pPr>
              <w:jc w:val="center"/>
              <w:rPr>
                <w:b/>
                <w:bCs/>
                <w:color w:val="000000"/>
              </w:rPr>
            </w:pPr>
            <w:r>
              <w:rPr>
                <w:b/>
                <w:bCs/>
                <w:color w:val="000000"/>
              </w:rPr>
              <w:t>35.1</w:t>
            </w:r>
          </w:p>
        </w:tc>
      </w:tr>
    </w:tbl>
    <w:p w14:paraId="78E04FCE" w14:textId="26B07DF4" w:rsidR="00585CB2" w:rsidRDefault="00585CB2" w:rsidP="0079047D">
      <w:pPr>
        <w:spacing w:after="0"/>
        <w:rPr>
          <w:rFonts w:eastAsia="Batang"/>
        </w:rPr>
      </w:pPr>
    </w:p>
    <w:p w14:paraId="5BDCC432" w14:textId="661F331C" w:rsidR="002C0035" w:rsidRDefault="002C0035" w:rsidP="0079047D">
      <w:pPr>
        <w:spacing w:after="0"/>
        <w:rPr>
          <w:rFonts w:eastAsia="Batang"/>
        </w:rPr>
      </w:pPr>
      <w:r>
        <w:rPr>
          <w:rFonts w:eastAsia="Batang"/>
        </w:rPr>
        <w:t xml:space="preserve">The minimum quiet zone in the last column is </w:t>
      </w:r>
      <w:r w:rsidR="008D6E88">
        <w:rPr>
          <w:rFonts w:eastAsia="Batang"/>
        </w:rPr>
        <w:t xml:space="preserve">the maximum diameter of a sphere necessary to enclose the </w:t>
      </w:r>
      <w:r w:rsidR="0053382F">
        <w:rPr>
          <w:rFonts w:eastAsia="Batang"/>
        </w:rPr>
        <w:t xml:space="preserve">entire device. The results show that a 30cm quiet zone size is </w:t>
      </w:r>
      <w:r w:rsidR="00D60AFE">
        <w:rPr>
          <w:rFonts w:eastAsia="Batang"/>
        </w:rPr>
        <w:t xml:space="preserve">not </w:t>
      </w:r>
      <w:proofErr w:type="gramStart"/>
      <w:r w:rsidR="00D60AFE">
        <w:rPr>
          <w:rFonts w:eastAsia="Batang"/>
        </w:rPr>
        <w:t>sufficient</w:t>
      </w:r>
      <w:proofErr w:type="gramEnd"/>
      <w:r w:rsidR="00D60AFE">
        <w:rPr>
          <w:rFonts w:eastAsia="Batang"/>
        </w:rPr>
        <w:t xml:space="preserve"> </w:t>
      </w:r>
      <w:r w:rsidR="00010B18">
        <w:rPr>
          <w:rFonts w:eastAsia="Batang"/>
        </w:rPr>
        <w:t>for the</w:t>
      </w:r>
      <w:r w:rsidR="006F0159">
        <w:rPr>
          <w:rFonts w:eastAsia="Batang"/>
        </w:rPr>
        <w:t xml:space="preserve"> large</w:t>
      </w:r>
      <w:r w:rsidR="00010B18">
        <w:rPr>
          <w:rFonts w:eastAsia="Batang"/>
        </w:rPr>
        <w:t xml:space="preserve"> majority of these devices. </w:t>
      </w:r>
    </w:p>
    <w:p w14:paraId="34D76BFB" w14:textId="510EF8CB" w:rsidR="00010B18" w:rsidRDefault="00010B18" w:rsidP="00010B18">
      <w:pPr>
        <w:pStyle w:val="Caption"/>
      </w:pPr>
      <w:bookmarkStart w:id="11" w:name="_Ref19709267"/>
      <w:r>
        <w:t xml:space="preserve">Observation </w:t>
      </w:r>
      <w:r>
        <w:fldChar w:fldCharType="begin"/>
      </w:r>
      <w:r>
        <w:instrText xml:space="preserve"> SEQ Observation \* ARABIC </w:instrText>
      </w:r>
      <w:r>
        <w:fldChar w:fldCharType="separate"/>
      </w:r>
      <w:r w:rsidR="00F4645A">
        <w:rPr>
          <w:noProof/>
        </w:rPr>
        <w:t>2</w:t>
      </w:r>
      <w:r>
        <w:fldChar w:fldCharType="end"/>
      </w:r>
      <w:r>
        <w:t xml:space="preserve">: A quiet zone size of 30cm is not </w:t>
      </w:r>
      <w:proofErr w:type="gramStart"/>
      <w:r>
        <w:t>sufficient</w:t>
      </w:r>
      <w:proofErr w:type="gramEnd"/>
      <w:r>
        <w:t xml:space="preserve"> for the majority of tablet devices</w:t>
      </w:r>
      <w:bookmarkEnd w:id="11"/>
      <w:r w:rsidR="00426926">
        <w:t xml:space="preserve"> with WWAN connectivity</w:t>
      </w:r>
    </w:p>
    <w:p w14:paraId="6C284431" w14:textId="31074D70" w:rsidR="00987B3E" w:rsidRDefault="00770359">
      <w:pPr>
        <w:spacing w:after="0"/>
        <w:rPr>
          <w:rFonts w:eastAsia="Batang"/>
        </w:rPr>
      </w:pPr>
      <w:r>
        <w:rPr>
          <w:rFonts w:eastAsia="Batang"/>
        </w:rPr>
        <w:t xml:space="preserve">The review of </w:t>
      </w:r>
      <w:r w:rsidR="00421F2A">
        <w:rPr>
          <w:rFonts w:eastAsia="Batang"/>
        </w:rPr>
        <w:t>commercially available</w:t>
      </w:r>
      <w:r w:rsidR="00971149">
        <w:rPr>
          <w:rFonts w:eastAsia="Batang"/>
        </w:rPr>
        <w:t xml:space="preserve"> </w:t>
      </w:r>
      <w:r>
        <w:rPr>
          <w:rFonts w:eastAsia="Batang"/>
        </w:rPr>
        <w:t xml:space="preserve">laptops </w:t>
      </w:r>
      <w:r w:rsidR="00971149">
        <w:rPr>
          <w:rFonts w:eastAsia="Batang"/>
        </w:rPr>
        <w:t xml:space="preserve">with WWAN connectivity </w:t>
      </w:r>
      <w:r>
        <w:rPr>
          <w:rFonts w:eastAsia="Batang"/>
        </w:rPr>
        <w:t xml:space="preserve">is summarized in </w:t>
      </w:r>
      <w:r w:rsidR="00E64319">
        <w:rPr>
          <w:rFonts w:eastAsia="Batang"/>
        </w:rPr>
        <w:fldChar w:fldCharType="begin"/>
      </w:r>
      <w:r w:rsidR="00E64319">
        <w:rPr>
          <w:rFonts w:eastAsia="Batang"/>
        </w:rPr>
        <w:instrText xml:space="preserve"> REF _Ref19708513 \h </w:instrText>
      </w:r>
      <w:r w:rsidR="00E64319">
        <w:rPr>
          <w:rFonts w:eastAsia="Batang"/>
        </w:rPr>
      </w:r>
      <w:r w:rsidR="00E64319">
        <w:rPr>
          <w:rFonts w:eastAsia="Batang"/>
        </w:rPr>
        <w:fldChar w:fldCharType="separate"/>
      </w:r>
      <w:r w:rsidR="00F4645A">
        <w:t xml:space="preserve">Table </w:t>
      </w:r>
      <w:r w:rsidR="00F4645A">
        <w:rPr>
          <w:noProof/>
        </w:rPr>
        <w:t>4</w:t>
      </w:r>
      <w:r w:rsidR="00E64319">
        <w:rPr>
          <w:rFonts w:eastAsia="Batang"/>
        </w:rPr>
        <w:fldChar w:fldCharType="end"/>
      </w:r>
      <w:r w:rsidR="00BE0642">
        <w:rPr>
          <w:rFonts w:eastAsia="Batang"/>
        </w:rPr>
        <w:t xml:space="preserve"> </w:t>
      </w:r>
      <w:r>
        <w:rPr>
          <w:rFonts w:eastAsia="Batang"/>
        </w:rPr>
        <w:t xml:space="preserve">for three distinct </w:t>
      </w:r>
      <w:r w:rsidR="00806BF7">
        <w:rPr>
          <w:rFonts w:eastAsia="Batang"/>
        </w:rPr>
        <w:t>laptop</w:t>
      </w:r>
      <w:r>
        <w:rPr>
          <w:rFonts w:eastAsia="Batang"/>
        </w:rPr>
        <w:t xml:space="preserve"> types: </w:t>
      </w:r>
      <w:r w:rsidR="00806BF7">
        <w:rPr>
          <w:rFonts w:eastAsia="Batang"/>
        </w:rPr>
        <w:t>mobile</w:t>
      </w:r>
      <w:r>
        <w:rPr>
          <w:rFonts w:eastAsia="Batang"/>
        </w:rPr>
        <w:t xml:space="preserve"> (screen sizes of up to </w:t>
      </w:r>
      <w:r w:rsidR="00806BF7">
        <w:rPr>
          <w:rFonts w:eastAsia="Batang"/>
        </w:rPr>
        <w:t>14</w:t>
      </w:r>
      <w:r>
        <w:rPr>
          <w:rFonts w:eastAsia="Batang"/>
        </w:rPr>
        <w:t xml:space="preserve">”), </w:t>
      </w:r>
      <w:r w:rsidR="00947844">
        <w:rPr>
          <w:rFonts w:eastAsia="Batang"/>
        </w:rPr>
        <w:t>medium</w:t>
      </w:r>
      <w:r w:rsidR="00806BF7">
        <w:rPr>
          <w:rFonts w:eastAsia="Batang"/>
        </w:rPr>
        <w:t xml:space="preserve"> workstation</w:t>
      </w:r>
      <w:r>
        <w:rPr>
          <w:rFonts w:eastAsia="Batang"/>
        </w:rPr>
        <w:t xml:space="preserve"> (screen sizes of up to ~</w:t>
      </w:r>
      <w:r w:rsidR="00806BF7">
        <w:rPr>
          <w:rFonts w:eastAsia="Batang"/>
        </w:rPr>
        <w:t>15.6”</w:t>
      </w:r>
      <w:r>
        <w:rPr>
          <w:rFonts w:eastAsia="Batang"/>
        </w:rPr>
        <w:t>), and large</w:t>
      </w:r>
      <w:r w:rsidR="00947844">
        <w:rPr>
          <w:rFonts w:eastAsia="Batang"/>
        </w:rPr>
        <w:t xml:space="preserve"> workstation</w:t>
      </w:r>
      <w:r>
        <w:rPr>
          <w:rFonts w:eastAsia="Batang"/>
        </w:rPr>
        <w:t xml:space="preserve"> (screen sizes of </w:t>
      </w:r>
      <w:r w:rsidR="00806BF7">
        <w:rPr>
          <w:rFonts w:eastAsia="Batang"/>
        </w:rPr>
        <w:t>17</w:t>
      </w:r>
      <w:r>
        <w:rPr>
          <w:rFonts w:eastAsia="Batang"/>
        </w:rPr>
        <w:t>” or greater).</w:t>
      </w:r>
    </w:p>
    <w:p w14:paraId="05BA27E2" w14:textId="77777777" w:rsidR="00770359" w:rsidRDefault="00770359" w:rsidP="00770359">
      <w:pPr>
        <w:spacing w:after="0"/>
        <w:rPr>
          <w:rFonts w:eastAsia="Batang"/>
        </w:rPr>
      </w:pPr>
    </w:p>
    <w:p w14:paraId="1008A0C8" w14:textId="36490666" w:rsidR="00770359" w:rsidRDefault="00770359" w:rsidP="00770359">
      <w:pPr>
        <w:pStyle w:val="Caption"/>
        <w:rPr>
          <w:rFonts w:eastAsia="Batang"/>
        </w:rPr>
      </w:pPr>
      <w:bookmarkStart w:id="12" w:name="_Ref19708513"/>
      <w:r>
        <w:t xml:space="preserve">Table </w:t>
      </w:r>
      <w:r>
        <w:fldChar w:fldCharType="begin"/>
      </w:r>
      <w:r>
        <w:instrText xml:space="preserve"> SEQ Table \* ARABIC </w:instrText>
      </w:r>
      <w:r>
        <w:fldChar w:fldCharType="separate"/>
      </w:r>
      <w:r w:rsidR="00F4645A">
        <w:rPr>
          <w:noProof/>
        </w:rPr>
        <w:t>4</w:t>
      </w:r>
      <w:r>
        <w:fldChar w:fldCharType="end"/>
      </w:r>
      <w:bookmarkEnd w:id="12"/>
      <w:r>
        <w:t>: Survey of commercially</w:t>
      </w:r>
      <w:r>
        <w:rPr>
          <w:noProof/>
        </w:rPr>
        <w:t xml:space="preserve"> available </w:t>
      </w:r>
      <w:r w:rsidR="00806BF7">
        <w:rPr>
          <w:noProof/>
        </w:rPr>
        <w:t>laptops</w:t>
      </w:r>
      <w:r>
        <w:rPr>
          <w:noProof/>
        </w:rPr>
        <w:t xml:space="preserve"> with WWAN (LTE) connectivity in terms of dimensions</w:t>
      </w:r>
    </w:p>
    <w:tbl>
      <w:tblPr>
        <w:tblW w:w="8080" w:type="dxa"/>
        <w:tblInd w:w="-1" w:type="dxa"/>
        <w:tblCellMar>
          <w:left w:w="0" w:type="dxa"/>
          <w:right w:w="0" w:type="dxa"/>
        </w:tblCellMar>
        <w:tblLook w:val="04A0" w:firstRow="1" w:lastRow="0" w:firstColumn="1" w:lastColumn="0" w:noHBand="0" w:noVBand="1"/>
      </w:tblPr>
      <w:tblGrid>
        <w:gridCol w:w="1480"/>
        <w:gridCol w:w="2200"/>
        <w:gridCol w:w="943"/>
        <w:gridCol w:w="936"/>
        <w:gridCol w:w="1001"/>
        <w:gridCol w:w="1520"/>
      </w:tblGrid>
      <w:tr w:rsidR="00E64319" w14:paraId="2CF1D737" w14:textId="77777777" w:rsidTr="00E64319">
        <w:trPr>
          <w:trHeight w:val="288"/>
        </w:trPr>
        <w:tc>
          <w:tcPr>
            <w:tcW w:w="14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CFAF7" w14:textId="77777777" w:rsidR="00E64319" w:rsidRDefault="00E64319">
            <w:pPr>
              <w:jc w:val="center"/>
              <w:rPr>
                <w:b/>
                <w:bCs/>
                <w:color w:val="000000"/>
                <w:lang w:val="en-US"/>
              </w:rPr>
            </w:pPr>
            <w:r>
              <w:rPr>
                <w:b/>
                <w:bCs/>
                <w:color w:val="000000"/>
              </w:rPr>
              <w:t>Type</w:t>
            </w:r>
          </w:p>
        </w:tc>
        <w:tc>
          <w:tcPr>
            <w:tcW w:w="220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F4B6E9" w14:textId="77777777" w:rsidR="00E64319" w:rsidRDefault="00E64319">
            <w:pPr>
              <w:jc w:val="center"/>
              <w:rPr>
                <w:b/>
                <w:bCs/>
                <w:color w:val="000000"/>
              </w:rPr>
            </w:pPr>
            <w:r>
              <w:rPr>
                <w:b/>
                <w:bCs/>
                <w:color w:val="000000"/>
              </w:rPr>
              <w:t>Models (with WWAN)</w:t>
            </w:r>
          </w:p>
        </w:tc>
        <w:tc>
          <w:tcPr>
            <w:tcW w:w="288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9F91C" w14:textId="77777777" w:rsidR="00E64319" w:rsidRDefault="00E64319">
            <w:pPr>
              <w:jc w:val="center"/>
              <w:rPr>
                <w:b/>
                <w:bCs/>
                <w:color w:val="000000"/>
              </w:rPr>
            </w:pPr>
            <w:r>
              <w:rPr>
                <w:b/>
                <w:bCs/>
                <w:color w:val="000000"/>
              </w:rPr>
              <w:t>Dimensions (closed) [cm]</w:t>
            </w:r>
          </w:p>
        </w:tc>
        <w:tc>
          <w:tcPr>
            <w:tcW w:w="15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C7699AA" w14:textId="77777777" w:rsidR="00E64319" w:rsidRDefault="00E64319">
            <w:pPr>
              <w:jc w:val="center"/>
              <w:rPr>
                <w:b/>
                <w:bCs/>
                <w:color w:val="000000"/>
              </w:rPr>
            </w:pPr>
            <w:r>
              <w:rPr>
                <w:b/>
                <w:bCs/>
                <w:color w:val="000000"/>
              </w:rPr>
              <w:t>Min. Quiet Zone [cm]</w:t>
            </w:r>
          </w:p>
        </w:tc>
      </w:tr>
      <w:tr w:rsidR="00E64319" w14:paraId="77DAC2DE" w14:textId="77777777" w:rsidTr="00E64319">
        <w:trPr>
          <w:trHeight w:val="288"/>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4DA2542" w14:textId="77777777" w:rsidR="00E64319" w:rsidRDefault="00E64319">
            <w:pPr>
              <w:rPr>
                <w:rFonts w:ascii="Calibri" w:eastAsiaTheme="minorHAnsi" w:hAnsi="Calibri" w:cs="Calibri"/>
                <w:b/>
                <w:bCs/>
                <w:color w:val="000000"/>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4FD42B5E" w14:textId="77777777" w:rsidR="00E64319" w:rsidRDefault="00E64319">
            <w:pPr>
              <w:rPr>
                <w:rFonts w:ascii="Calibri" w:eastAsiaTheme="minorHAnsi" w:hAnsi="Calibri" w:cs="Calibri"/>
                <w:b/>
                <w:bCs/>
                <w:color w:val="000000"/>
                <w:sz w:val="22"/>
                <w:szCs w:val="22"/>
              </w:rPr>
            </w:pP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909F8D" w14:textId="77777777" w:rsidR="00E64319" w:rsidRDefault="00E64319">
            <w:pPr>
              <w:rPr>
                <w:b/>
                <w:bCs/>
                <w:color w:val="000000"/>
              </w:rPr>
            </w:pPr>
            <w:r>
              <w:rPr>
                <w:b/>
                <w:bCs/>
                <w:color w:val="000000"/>
              </w:rPr>
              <w:t>Width</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459500" w14:textId="77777777" w:rsidR="00E64319" w:rsidRDefault="00E64319">
            <w:pPr>
              <w:rPr>
                <w:b/>
                <w:bCs/>
                <w:color w:val="000000"/>
              </w:rPr>
            </w:pPr>
            <w:r>
              <w:rPr>
                <w:b/>
                <w:bCs/>
                <w:color w:val="000000"/>
              </w:rPr>
              <w:t>Depth</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72045A" w14:textId="77777777" w:rsidR="00E64319" w:rsidRDefault="00E64319">
            <w:pPr>
              <w:rPr>
                <w:b/>
                <w:bCs/>
                <w:color w:val="000000"/>
              </w:rPr>
            </w:pPr>
            <w:r>
              <w:rPr>
                <w:b/>
                <w:bCs/>
                <w:color w:val="000000"/>
              </w:rPr>
              <w:t>Height</w:t>
            </w:r>
          </w:p>
        </w:tc>
        <w:tc>
          <w:tcPr>
            <w:tcW w:w="0" w:type="auto"/>
            <w:vMerge/>
            <w:tcBorders>
              <w:top w:val="single" w:sz="8" w:space="0" w:color="auto"/>
              <w:left w:val="nil"/>
              <w:bottom w:val="single" w:sz="8" w:space="0" w:color="auto"/>
              <w:right w:val="single" w:sz="8" w:space="0" w:color="auto"/>
            </w:tcBorders>
            <w:vAlign w:val="center"/>
            <w:hideMark/>
          </w:tcPr>
          <w:p w14:paraId="551DEB5A" w14:textId="77777777" w:rsidR="00E64319" w:rsidRDefault="00E64319">
            <w:pPr>
              <w:rPr>
                <w:rFonts w:ascii="Calibri" w:eastAsiaTheme="minorHAnsi" w:hAnsi="Calibri" w:cs="Calibri"/>
                <w:b/>
                <w:bCs/>
                <w:color w:val="000000"/>
                <w:sz w:val="22"/>
                <w:szCs w:val="22"/>
              </w:rPr>
            </w:pPr>
          </w:p>
        </w:tc>
      </w:tr>
      <w:tr w:rsidR="00E64319" w14:paraId="134C9509" w14:textId="77777777" w:rsidTr="00E64319">
        <w:trPr>
          <w:trHeight w:val="288"/>
        </w:trPr>
        <w:tc>
          <w:tcPr>
            <w:tcW w:w="14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2C36C" w14:textId="77777777" w:rsidR="00E64319" w:rsidRDefault="00E64319">
            <w:pPr>
              <w:jc w:val="center"/>
              <w:rPr>
                <w:b/>
                <w:bCs/>
                <w:color w:val="000000"/>
              </w:rPr>
            </w:pPr>
            <w:r>
              <w:rPr>
                <w:b/>
                <w:bCs/>
                <w:color w:val="000000"/>
              </w:rPr>
              <w:t>Mobile</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BFDAFB" w14:textId="77777777" w:rsidR="00E64319" w:rsidRDefault="00E64319">
            <w:pPr>
              <w:rPr>
                <w:color w:val="000000"/>
              </w:rPr>
            </w:pPr>
            <w:r>
              <w:rPr>
                <w:color w:val="000000"/>
              </w:rPr>
              <w:t>Dell Latitude 7300</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40935E" w14:textId="77777777" w:rsidR="00E64319" w:rsidRDefault="00E64319">
            <w:pPr>
              <w:jc w:val="center"/>
              <w:rPr>
                <w:color w:val="000000"/>
              </w:rPr>
            </w:pPr>
            <w:r>
              <w:rPr>
                <w:color w:val="000000"/>
              </w:rPr>
              <w:t>30.7</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62623A" w14:textId="77777777" w:rsidR="00E64319" w:rsidRDefault="00E64319">
            <w:pPr>
              <w:jc w:val="center"/>
              <w:rPr>
                <w:color w:val="000000"/>
              </w:rPr>
            </w:pPr>
            <w:r>
              <w:rPr>
                <w:color w:val="000000"/>
              </w:rPr>
              <w:t>20.7</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5F262E" w14:textId="77777777" w:rsidR="00E64319" w:rsidRDefault="00E64319">
            <w:pPr>
              <w:jc w:val="center"/>
              <w:rPr>
                <w:color w:val="000000"/>
              </w:rPr>
            </w:pPr>
            <w:r>
              <w:rPr>
                <w:color w:val="000000"/>
              </w:rPr>
              <w:t>1.8</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8AE1F" w14:textId="77777777" w:rsidR="00E64319" w:rsidRDefault="00E64319">
            <w:pPr>
              <w:jc w:val="center"/>
              <w:rPr>
                <w:b/>
                <w:bCs/>
                <w:color w:val="000000"/>
              </w:rPr>
            </w:pPr>
            <w:r>
              <w:rPr>
                <w:b/>
                <w:bCs/>
                <w:color w:val="000000"/>
              </w:rPr>
              <w:t>46.5</w:t>
            </w:r>
          </w:p>
        </w:tc>
      </w:tr>
      <w:tr w:rsidR="00E64319" w14:paraId="5A89CAD1" w14:textId="77777777" w:rsidTr="00E64319">
        <w:trPr>
          <w:trHeight w:val="288"/>
        </w:trPr>
        <w:tc>
          <w:tcPr>
            <w:tcW w:w="0" w:type="auto"/>
            <w:vMerge/>
            <w:tcBorders>
              <w:top w:val="nil"/>
              <w:left w:val="single" w:sz="8" w:space="0" w:color="auto"/>
              <w:bottom w:val="single" w:sz="8" w:space="0" w:color="auto"/>
              <w:right w:val="single" w:sz="8" w:space="0" w:color="auto"/>
            </w:tcBorders>
            <w:vAlign w:val="center"/>
            <w:hideMark/>
          </w:tcPr>
          <w:p w14:paraId="7BFE2F77"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6FE715" w14:textId="77777777" w:rsidR="00E64319" w:rsidRDefault="00E64319">
            <w:pPr>
              <w:rPr>
                <w:color w:val="000000"/>
              </w:rPr>
            </w:pPr>
            <w:r>
              <w:rPr>
                <w:color w:val="000000"/>
              </w:rPr>
              <w:t>Dell Latitude 7400</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00FE67" w14:textId="77777777" w:rsidR="00E64319" w:rsidRDefault="00E64319">
            <w:pPr>
              <w:jc w:val="center"/>
              <w:rPr>
                <w:color w:val="000000"/>
              </w:rPr>
            </w:pPr>
            <w:r>
              <w:rPr>
                <w:color w:val="000000"/>
              </w:rPr>
              <w:t>32.0</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2C6CDD" w14:textId="77777777" w:rsidR="00E64319" w:rsidRDefault="00E64319">
            <w:pPr>
              <w:jc w:val="center"/>
              <w:rPr>
                <w:color w:val="000000"/>
              </w:rPr>
            </w:pPr>
            <w:r>
              <w:rPr>
                <w:color w:val="000000"/>
              </w:rPr>
              <w:t>20.0</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594403" w14:textId="77777777" w:rsidR="00E64319" w:rsidRDefault="00E64319">
            <w:pPr>
              <w:jc w:val="center"/>
              <w:rPr>
                <w:color w:val="000000"/>
              </w:rPr>
            </w:pPr>
            <w:r>
              <w:rPr>
                <w:color w:val="000000"/>
              </w:rPr>
              <w:t>1.5</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2E5E1" w14:textId="77777777" w:rsidR="00E64319" w:rsidRDefault="00E64319">
            <w:pPr>
              <w:jc w:val="center"/>
              <w:rPr>
                <w:b/>
                <w:bCs/>
                <w:color w:val="000000"/>
              </w:rPr>
            </w:pPr>
            <w:r>
              <w:rPr>
                <w:b/>
                <w:bCs/>
                <w:color w:val="000000"/>
              </w:rPr>
              <w:t>46.4</w:t>
            </w:r>
          </w:p>
        </w:tc>
      </w:tr>
      <w:tr w:rsidR="00E64319" w14:paraId="0419DD3F" w14:textId="77777777" w:rsidTr="00E64319">
        <w:trPr>
          <w:trHeight w:val="576"/>
        </w:trPr>
        <w:tc>
          <w:tcPr>
            <w:tcW w:w="0" w:type="auto"/>
            <w:vMerge/>
            <w:tcBorders>
              <w:top w:val="nil"/>
              <w:left w:val="single" w:sz="8" w:space="0" w:color="auto"/>
              <w:bottom w:val="single" w:sz="8" w:space="0" w:color="auto"/>
              <w:right w:val="single" w:sz="8" w:space="0" w:color="auto"/>
            </w:tcBorders>
            <w:vAlign w:val="center"/>
            <w:hideMark/>
          </w:tcPr>
          <w:p w14:paraId="7336AB49"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5F6EC" w14:textId="77777777" w:rsidR="00E64319" w:rsidRDefault="00E64319">
            <w:pPr>
              <w:rPr>
                <w:color w:val="000000"/>
              </w:rPr>
            </w:pPr>
            <w:r>
              <w:rPr>
                <w:color w:val="000000"/>
              </w:rPr>
              <w:t>HP EliteBook x360 1030 G4</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E88AF" w14:textId="77777777" w:rsidR="00E64319" w:rsidRDefault="00E64319">
            <w:pPr>
              <w:jc w:val="center"/>
              <w:rPr>
                <w:color w:val="000000"/>
              </w:rPr>
            </w:pPr>
            <w:r>
              <w:rPr>
                <w:color w:val="000000"/>
              </w:rPr>
              <w:t>30.6</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FE9051" w14:textId="77777777" w:rsidR="00E64319" w:rsidRDefault="00E64319">
            <w:pPr>
              <w:jc w:val="center"/>
              <w:rPr>
                <w:color w:val="000000"/>
              </w:rPr>
            </w:pPr>
            <w:r>
              <w:rPr>
                <w:color w:val="000000"/>
              </w:rPr>
              <w:t>20.4</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F35F19" w14:textId="77777777" w:rsidR="00E64319" w:rsidRDefault="00E64319">
            <w:pPr>
              <w:jc w:val="center"/>
              <w:rPr>
                <w:color w:val="000000"/>
              </w:rPr>
            </w:pPr>
            <w:r>
              <w:rPr>
                <w:color w:val="000000"/>
              </w:rPr>
              <w:t>1.6</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41C99" w14:textId="77777777" w:rsidR="00E64319" w:rsidRDefault="00E64319">
            <w:pPr>
              <w:jc w:val="center"/>
              <w:rPr>
                <w:b/>
                <w:bCs/>
                <w:color w:val="000000"/>
              </w:rPr>
            </w:pPr>
            <w:r>
              <w:rPr>
                <w:b/>
                <w:bCs/>
                <w:color w:val="000000"/>
              </w:rPr>
              <w:t>46.0</w:t>
            </w:r>
          </w:p>
        </w:tc>
      </w:tr>
      <w:tr w:rsidR="00E64319" w14:paraId="73FCAF98" w14:textId="77777777" w:rsidTr="00E64319">
        <w:trPr>
          <w:trHeight w:val="576"/>
        </w:trPr>
        <w:tc>
          <w:tcPr>
            <w:tcW w:w="0" w:type="auto"/>
            <w:vMerge/>
            <w:tcBorders>
              <w:top w:val="nil"/>
              <w:left w:val="single" w:sz="8" w:space="0" w:color="auto"/>
              <w:bottom w:val="single" w:sz="8" w:space="0" w:color="auto"/>
              <w:right w:val="single" w:sz="8" w:space="0" w:color="auto"/>
            </w:tcBorders>
            <w:vAlign w:val="center"/>
            <w:hideMark/>
          </w:tcPr>
          <w:p w14:paraId="6F496E2F"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4F908" w14:textId="77777777" w:rsidR="00E64319" w:rsidRDefault="00E64319">
            <w:pPr>
              <w:rPr>
                <w:color w:val="000000"/>
              </w:rPr>
            </w:pPr>
            <w:r>
              <w:rPr>
                <w:color w:val="000000"/>
              </w:rPr>
              <w:t>HP EliteBook x360 1040 G6</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2A0C5" w14:textId="77777777" w:rsidR="00E64319" w:rsidRDefault="00E64319">
            <w:pPr>
              <w:jc w:val="center"/>
              <w:rPr>
                <w:color w:val="000000"/>
              </w:rPr>
            </w:pPr>
            <w:r>
              <w:rPr>
                <w:color w:val="000000"/>
              </w:rPr>
              <w:t>32.1</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FE5899" w14:textId="77777777" w:rsidR="00E64319" w:rsidRDefault="00E64319">
            <w:pPr>
              <w:jc w:val="center"/>
              <w:rPr>
                <w:color w:val="000000"/>
              </w:rPr>
            </w:pPr>
            <w:r>
              <w:rPr>
                <w:color w:val="000000"/>
              </w:rPr>
              <w:t>21.5</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998D71" w14:textId="77777777" w:rsidR="00E64319" w:rsidRDefault="00E64319">
            <w:pPr>
              <w:jc w:val="center"/>
              <w:rPr>
                <w:color w:val="000000"/>
              </w:rPr>
            </w:pPr>
            <w:r>
              <w:rPr>
                <w:color w:val="000000"/>
              </w:rPr>
              <w:t>1.7</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D41A2A" w14:textId="77777777" w:rsidR="00E64319" w:rsidRDefault="00E64319">
            <w:pPr>
              <w:jc w:val="center"/>
              <w:rPr>
                <w:b/>
                <w:bCs/>
                <w:color w:val="000000"/>
              </w:rPr>
            </w:pPr>
            <w:r>
              <w:rPr>
                <w:b/>
                <w:bCs/>
                <w:color w:val="000000"/>
              </w:rPr>
              <w:t>48.4</w:t>
            </w:r>
          </w:p>
        </w:tc>
      </w:tr>
      <w:tr w:rsidR="00E64319" w14:paraId="07356E39" w14:textId="77777777" w:rsidTr="00E64319">
        <w:trPr>
          <w:trHeight w:val="576"/>
        </w:trPr>
        <w:tc>
          <w:tcPr>
            <w:tcW w:w="0" w:type="auto"/>
            <w:vMerge/>
            <w:tcBorders>
              <w:top w:val="nil"/>
              <w:left w:val="single" w:sz="8" w:space="0" w:color="auto"/>
              <w:bottom w:val="single" w:sz="8" w:space="0" w:color="auto"/>
              <w:right w:val="single" w:sz="8" w:space="0" w:color="auto"/>
            </w:tcBorders>
            <w:vAlign w:val="center"/>
            <w:hideMark/>
          </w:tcPr>
          <w:p w14:paraId="3FE96177"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CE6D2" w14:textId="77777777" w:rsidR="00E64319" w:rsidRDefault="00E64319">
            <w:pPr>
              <w:rPr>
                <w:color w:val="000000"/>
              </w:rPr>
            </w:pPr>
            <w:r>
              <w:rPr>
                <w:color w:val="000000"/>
              </w:rPr>
              <w:t>Lenovo X1 Carbon Gen 7</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400943" w14:textId="77777777" w:rsidR="00E64319" w:rsidRDefault="00E64319">
            <w:pPr>
              <w:jc w:val="center"/>
              <w:rPr>
                <w:color w:val="000000"/>
              </w:rPr>
            </w:pPr>
            <w:r>
              <w:rPr>
                <w:color w:val="000000"/>
              </w:rPr>
              <w:t>32.3</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B03CAA" w14:textId="77777777" w:rsidR="00E64319" w:rsidRDefault="00E64319">
            <w:pPr>
              <w:jc w:val="center"/>
              <w:rPr>
                <w:color w:val="000000"/>
              </w:rPr>
            </w:pPr>
            <w:r>
              <w:rPr>
                <w:color w:val="000000"/>
              </w:rPr>
              <w:t>21.7</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13F9C2" w14:textId="77777777" w:rsidR="00E64319" w:rsidRDefault="00E64319">
            <w:pPr>
              <w:jc w:val="center"/>
              <w:rPr>
                <w:color w:val="000000"/>
              </w:rPr>
            </w:pPr>
            <w:r>
              <w:rPr>
                <w:color w:val="000000"/>
              </w:rPr>
              <w:t>1.5</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616390" w14:textId="77777777" w:rsidR="00E64319" w:rsidRDefault="00E64319">
            <w:pPr>
              <w:jc w:val="center"/>
              <w:rPr>
                <w:b/>
                <w:bCs/>
                <w:color w:val="000000"/>
              </w:rPr>
            </w:pPr>
            <w:r>
              <w:rPr>
                <w:b/>
                <w:bCs/>
                <w:color w:val="000000"/>
              </w:rPr>
              <w:t>48.7</w:t>
            </w:r>
          </w:p>
        </w:tc>
      </w:tr>
      <w:tr w:rsidR="00E64319" w14:paraId="387149CE" w14:textId="77777777" w:rsidTr="00E64319">
        <w:trPr>
          <w:trHeight w:val="288"/>
        </w:trPr>
        <w:tc>
          <w:tcPr>
            <w:tcW w:w="14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22B31" w14:textId="77777777" w:rsidR="00E64319" w:rsidRDefault="00E64319">
            <w:pPr>
              <w:jc w:val="center"/>
              <w:rPr>
                <w:b/>
                <w:bCs/>
                <w:color w:val="000000"/>
              </w:rPr>
            </w:pPr>
            <w:r>
              <w:rPr>
                <w:b/>
                <w:bCs/>
                <w:color w:val="000000"/>
              </w:rPr>
              <w:t>Medium Workstation</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CFD044" w14:textId="77777777" w:rsidR="00E64319" w:rsidRDefault="00E64319">
            <w:pPr>
              <w:rPr>
                <w:color w:val="000000"/>
              </w:rPr>
            </w:pPr>
            <w:r>
              <w:rPr>
                <w:color w:val="000000"/>
              </w:rPr>
              <w:t>HP ZBook Studio G5</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7595E5" w14:textId="77777777" w:rsidR="00E64319" w:rsidRDefault="00E64319">
            <w:pPr>
              <w:jc w:val="center"/>
              <w:rPr>
                <w:color w:val="000000"/>
              </w:rPr>
            </w:pPr>
            <w:r>
              <w:rPr>
                <w:color w:val="000000"/>
              </w:rPr>
              <w:t>36.0</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046031" w14:textId="77777777" w:rsidR="00E64319" w:rsidRDefault="00E64319">
            <w:pPr>
              <w:jc w:val="center"/>
              <w:rPr>
                <w:color w:val="000000"/>
              </w:rPr>
            </w:pPr>
            <w:r>
              <w:rPr>
                <w:color w:val="000000"/>
              </w:rPr>
              <w:t>25.4</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EADDCB" w14:textId="77777777" w:rsidR="00E64319" w:rsidRDefault="00E64319">
            <w:pPr>
              <w:jc w:val="center"/>
              <w:rPr>
                <w:color w:val="000000"/>
              </w:rPr>
            </w:pPr>
            <w:r>
              <w:rPr>
                <w:color w:val="000000"/>
              </w:rPr>
              <w:t>1.8</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4B6BBF" w14:textId="77777777" w:rsidR="00E64319" w:rsidRDefault="00E64319">
            <w:pPr>
              <w:jc w:val="center"/>
              <w:rPr>
                <w:b/>
                <w:bCs/>
                <w:color w:val="000000"/>
              </w:rPr>
            </w:pPr>
            <w:r>
              <w:rPr>
                <w:b/>
                <w:bCs/>
                <w:color w:val="000000"/>
              </w:rPr>
              <w:t>55.8</w:t>
            </w:r>
          </w:p>
        </w:tc>
      </w:tr>
      <w:tr w:rsidR="00E64319" w14:paraId="06F9A704" w14:textId="77777777" w:rsidTr="00E64319">
        <w:trPr>
          <w:trHeight w:val="288"/>
        </w:trPr>
        <w:tc>
          <w:tcPr>
            <w:tcW w:w="0" w:type="auto"/>
            <w:vMerge/>
            <w:tcBorders>
              <w:top w:val="nil"/>
              <w:left w:val="single" w:sz="8" w:space="0" w:color="auto"/>
              <w:bottom w:val="single" w:sz="8" w:space="0" w:color="auto"/>
              <w:right w:val="single" w:sz="8" w:space="0" w:color="auto"/>
            </w:tcBorders>
            <w:vAlign w:val="center"/>
            <w:hideMark/>
          </w:tcPr>
          <w:p w14:paraId="6D2923A3"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49046C" w14:textId="77777777" w:rsidR="00E64319" w:rsidRDefault="00E64319">
            <w:pPr>
              <w:rPr>
                <w:color w:val="000000"/>
              </w:rPr>
            </w:pPr>
            <w:r>
              <w:rPr>
                <w:color w:val="000000"/>
              </w:rPr>
              <w:t>HP ZBook 15</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3B85C4" w14:textId="77777777" w:rsidR="00E64319" w:rsidRDefault="00E64319">
            <w:pPr>
              <w:jc w:val="center"/>
              <w:rPr>
                <w:color w:val="000000"/>
              </w:rPr>
            </w:pPr>
            <w:r>
              <w:rPr>
                <w:color w:val="000000"/>
              </w:rPr>
              <w:t>37.6</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78493" w14:textId="77777777" w:rsidR="00E64319" w:rsidRDefault="00E64319">
            <w:pPr>
              <w:jc w:val="center"/>
              <w:rPr>
                <w:color w:val="000000"/>
              </w:rPr>
            </w:pPr>
            <w:r>
              <w:rPr>
                <w:color w:val="000000"/>
              </w:rPr>
              <w:t>26.4</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5C31C" w14:textId="77777777" w:rsidR="00E64319" w:rsidRDefault="00E64319">
            <w:pPr>
              <w:jc w:val="center"/>
              <w:rPr>
                <w:color w:val="000000"/>
              </w:rPr>
            </w:pPr>
            <w:r>
              <w:rPr>
                <w:color w:val="000000"/>
              </w:rPr>
              <w:t>2.5</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4ADC7E" w14:textId="77777777" w:rsidR="00E64319" w:rsidRDefault="00E64319">
            <w:pPr>
              <w:jc w:val="center"/>
              <w:rPr>
                <w:b/>
                <w:bCs/>
                <w:color w:val="000000"/>
              </w:rPr>
            </w:pPr>
            <w:r>
              <w:rPr>
                <w:b/>
                <w:bCs/>
                <w:color w:val="000000"/>
              </w:rPr>
              <w:t>58.5</w:t>
            </w:r>
          </w:p>
        </w:tc>
      </w:tr>
      <w:tr w:rsidR="00E64319" w14:paraId="006D62CB" w14:textId="77777777" w:rsidTr="00E64319">
        <w:trPr>
          <w:trHeight w:val="288"/>
        </w:trPr>
        <w:tc>
          <w:tcPr>
            <w:tcW w:w="0" w:type="auto"/>
            <w:vMerge/>
            <w:tcBorders>
              <w:top w:val="nil"/>
              <w:left w:val="single" w:sz="8" w:space="0" w:color="auto"/>
              <w:bottom w:val="single" w:sz="8" w:space="0" w:color="auto"/>
              <w:right w:val="single" w:sz="8" w:space="0" w:color="auto"/>
            </w:tcBorders>
            <w:vAlign w:val="center"/>
            <w:hideMark/>
          </w:tcPr>
          <w:p w14:paraId="328904BE"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7C104" w14:textId="77777777" w:rsidR="00E64319" w:rsidRDefault="00E64319">
            <w:pPr>
              <w:rPr>
                <w:color w:val="000000"/>
              </w:rPr>
            </w:pPr>
            <w:r>
              <w:rPr>
                <w:color w:val="000000"/>
              </w:rPr>
              <w:t>Lenovo P53</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04A80B" w14:textId="77777777" w:rsidR="00E64319" w:rsidRDefault="00E64319">
            <w:pPr>
              <w:jc w:val="center"/>
              <w:rPr>
                <w:color w:val="000000"/>
              </w:rPr>
            </w:pPr>
            <w:r>
              <w:rPr>
                <w:color w:val="000000"/>
              </w:rPr>
              <w:t>37.8</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F95ED" w14:textId="77777777" w:rsidR="00E64319" w:rsidRDefault="00E64319">
            <w:pPr>
              <w:jc w:val="center"/>
              <w:rPr>
                <w:color w:val="000000"/>
              </w:rPr>
            </w:pPr>
            <w:r>
              <w:rPr>
                <w:color w:val="000000"/>
              </w:rPr>
              <w:t>25.2</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17562D" w14:textId="77777777" w:rsidR="00E64319" w:rsidRDefault="00E64319">
            <w:pPr>
              <w:jc w:val="center"/>
              <w:rPr>
                <w:color w:val="000000"/>
              </w:rPr>
            </w:pPr>
            <w:r>
              <w:rPr>
                <w:color w:val="000000"/>
              </w:rPr>
              <w:t>2.5</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51D537" w14:textId="77777777" w:rsidR="00E64319" w:rsidRDefault="00E64319">
            <w:pPr>
              <w:jc w:val="center"/>
              <w:rPr>
                <w:b/>
                <w:bCs/>
                <w:color w:val="000000"/>
              </w:rPr>
            </w:pPr>
            <w:r>
              <w:rPr>
                <w:b/>
                <w:bCs/>
                <w:color w:val="000000"/>
              </w:rPr>
              <w:t>57.1</w:t>
            </w:r>
          </w:p>
        </w:tc>
      </w:tr>
      <w:tr w:rsidR="00E64319" w14:paraId="09082BBC" w14:textId="77777777" w:rsidTr="00E64319">
        <w:trPr>
          <w:trHeight w:val="288"/>
        </w:trPr>
        <w:tc>
          <w:tcPr>
            <w:tcW w:w="14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3C7FB" w14:textId="77777777" w:rsidR="00E64319" w:rsidRDefault="00E64319">
            <w:pPr>
              <w:jc w:val="center"/>
              <w:rPr>
                <w:b/>
                <w:bCs/>
                <w:color w:val="000000"/>
              </w:rPr>
            </w:pPr>
            <w:r>
              <w:rPr>
                <w:b/>
                <w:bCs/>
                <w:color w:val="000000"/>
              </w:rPr>
              <w:t>Large Workstation</w:t>
            </w:r>
          </w:p>
        </w:tc>
        <w:tc>
          <w:tcPr>
            <w:tcW w:w="22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CBD7E8" w14:textId="3F407BDA" w:rsidR="00E64319" w:rsidRDefault="00E64319">
            <w:pPr>
              <w:rPr>
                <w:color w:val="000000"/>
              </w:rPr>
            </w:pPr>
            <w:r>
              <w:rPr>
                <w:color w:val="000000"/>
              </w:rPr>
              <w:t>HP Z</w:t>
            </w:r>
            <w:r w:rsidR="00826B52">
              <w:rPr>
                <w:color w:val="000000"/>
              </w:rPr>
              <w:t>B</w:t>
            </w:r>
            <w:r>
              <w:rPr>
                <w:color w:val="000000"/>
              </w:rPr>
              <w:t>ook 17</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2697B5" w14:textId="77777777" w:rsidR="00E64319" w:rsidRDefault="00E64319">
            <w:pPr>
              <w:jc w:val="center"/>
              <w:rPr>
                <w:color w:val="000000"/>
              </w:rPr>
            </w:pPr>
            <w:r>
              <w:rPr>
                <w:color w:val="000000"/>
              </w:rPr>
              <w:t>41.6</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96A59E" w14:textId="77777777" w:rsidR="00E64319" w:rsidRDefault="00E64319">
            <w:pPr>
              <w:jc w:val="center"/>
              <w:rPr>
                <w:color w:val="000000"/>
              </w:rPr>
            </w:pPr>
            <w:r>
              <w:rPr>
                <w:color w:val="000000"/>
              </w:rPr>
              <w:t>28.8</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5C4DFB" w14:textId="77777777" w:rsidR="00E64319" w:rsidRDefault="00E64319">
            <w:pPr>
              <w:jc w:val="center"/>
              <w:rPr>
                <w:color w:val="000000"/>
              </w:rPr>
            </w:pPr>
            <w:r>
              <w:rPr>
                <w:color w:val="000000"/>
              </w:rPr>
              <w:t>3.3</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286DC6" w14:textId="77777777" w:rsidR="00E64319" w:rsidRDefault="00E64319">
            <w:pPr>
              <w:jc w:val="center"/>
              <w:rPr>
                <w:b/>
                <w:bCs/>
                <w:color w:val="000000"/>
              </w:rPr>
            </w:pPr>
            <w:r>
              <w:rPr>
                <w:b/>
                <w:bCs/>
                <w:color w:val="000000"/>
              </w:rPr>
              <w:t>64.4</w:t>
            </w:r>
          </w:p>
        </w:tc>
      </w:tr>
      <w:tr w:rsidR="00E64319" w14:paraId="42343A22" w14:textId="77777777" w:rsidTr="00E64319">
        <w:trPr>
          <w:trHeight w:val="576"/>
        </w:trPr>
        <w:tc>
          <w:tcPr>
            <w:tcW w:w="0" w:type="auto"/>
            <w:vMerge/>
            <w:tcBorders>
              <w:top w:val="nil"/>
              <w:left w:val="single" w:sz="8" w:space="0" w:color="auto"/>
              <w:bottom w:val="single" w:sz="8" w:space="0" w:color="auto"/>
              <w:right w:val="single" w:sz="8" w:space="0" w:color="auto"/>
            </w:tcBorders>
            <w:vAlign w:val="center"/>
            <w:hideMark/>
          </w:tcPr>
          <w:p w14:paraId="198286DE" w14:textId="77777777" w:rsidR="00E64319" w:rsidRDefault="00E64319">
            <w:pPr>
              <w:rPr>
                <w:rFonts w:ascii="Calibri" w:eastAsiaTheme="minorHAnsi" w:hAnsi="Calibri" w:cs="Calibri"/>
                <w:b/>
                <w:bCs/>
                <w:color w:val="000000"/>
                <w:sz w:val="22"/>
                <w:szCs w:val="22"/>
              </w:rPr>
            </w:pPr>
          </w:p>
        </w:tc>
        <w:tc>
          <w:tcPr>
            <w:tcW w:w="2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CB5A2" w14:textId="77777777" w:rsidR="00E64319" w:rsidRDefault="00E64319">
            <w:pPr>
              <w:rPr>
                <w:color w:val="000000"/>
              </w:rPr>
            </w:pPr>
            <w:r>
              <w:rPr>
                <w:color w:val="000000"/>
              </w:rPr>
              <w:t>Dell Precision 7740 Mobile Workstation</w:t>
            </w:r>
          </w:p>
        </w:tc>
        <w:tc>
          <w:tcPr>
            <w:tcW w:w="9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50F087" w14:textId="77777777" w:rsidR="00E64319" w:rsidRDefault="00E64319">
            <w:pPr>
              <w:jc w:val="center"/>
              <w:rPr>
                <w:color w:val="000000"/>
              </w:rPr>
            </w:pPr>
            <w:r>
              <w:rPr>
                <w:color w:val="000000"/>
              </w:rPr>
              <w:t>41.4</w:t>
            </w:r>
          </w:p>
        </w:tc>
        <w:tc>
          <w:tcPr>
            <w:tcW w:w="9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283B5D" w14:textId="77777777" w:rsidR="00E64319" w:rsidRDefault="00E64319">
            <w:pPr>
              <w:jc w:val="center"/>
              <w:rPr>
                <w:color w:val="000000"/>
              </w:rPr>
            </w:pPr>
            <w:r>
              <w:rPr>
                <w:color w:val="000000"/>
              </w:rPr>
              <w:t>25.3</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7A5434" w14:textId="77777777" w:rsidR="00E64319" w:rsidRDefault="00E64319">
            <w:pPr>
              <w:jc w:val="center"/>
              <w:rPr>
                <w:color w:val="000000"/>
              </w:rPr>
            </w:pPr>
            <w:r>
              <w:rPr>
                <w:color w:val="000000"/>
              </w:rPr>
              <w:t>2.7</w:t>
            </w:r>
          </w:p>
        </w:tc>
        <w:tc>
          <w:tcPr>
            <w:tcW w:w="15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CF448" w14:textId="77777777" w:rsidR="00E64319" w:rsidRDefault="00E64319">
            <w:pPr>
              <w:jc w:val="center"/>
              <w:rPr>
                <w:b/>
                <w:bCs/>
                <w:color w:val="000000"/>
              </w:rPr>
            </w:pPr>
            <w:r>
              <w:rPr>
                <w:b/>
                <w:bCs/>
                <w:color w:val="000000"/>
              </w:rPr>
              <w:t>59.8</w:t>
            </w:r>
          </w:p>
        </w:tc>
      </w:tr>
    </w:tbl>
    <w:p w14:paraId="227B31A8" w14:textId="434DAD2F" w:rsidR="00D47544" w:rsidRDefault="00D47544" w:rsidP="00D47544">
      <w:pPr>
        <w:spacing w:after="0"/>
        <w:rPr>
          <w:rFonts w:eastAsia="Batang"/>
        </w:rPr>
      </w:pPr>
      <w:r>
        <w:rPr>
          <w:rFonts w:eastAsia="Batang"/>
        </w:rPr>
        <w:t xml:space="preserve">The results show that </w:t>
      </w:r>
      <w:r w:rsidR="00665D50">
        <w:rPr>
          <w:rFonts w:eastAsia="Batang"/>
        </w:rPr>
        <w:t xml:space="preserve">none of the existing quiet zone sizes is </w:t>
      </w:r>
      <w:proofErr w:type="gramStart"/>
      <w:r>
        <w:rPr>
          <w:rFonts w:eastAsia="Batang"/>
        </w:rPr>
        <w:t>sufficient</w:t>
      </w:r>
      <w:proofErr w:type="gramEnd"/>
      <w:r>
        <w:rPr>
          <w:rFonts w:eastAsia="Batang"/>
        </w:rPr>
        <w:t xml:space="preserve"> for </w:t>
      </w:r>
      <w:r w:rsidR="00665D50">
        <w:rPr>
          <w:rFonts w:eastAsia="Batang"/>
        </w:rPr>
        <w:t>laptops</w:t>
      </w:r>
      <w:r>
        <w:rPr>
          <w:rFonts w:eastAsia="Batang"/>
        </w:rPr>
        <w:t xml:space="preserve">. </w:t>
      </w:r>
    </w:p>
    <w:p w14:paraId="3BCE7661" w14:textId="7AA02A25" w:rsidR="008B31C3" w:rsidRDefault="008B31C3" w:rsidP="00D47544">
      <w:pPr>
        <w:spacing w:after="0"/>
        <w:rPr>
          <w:rFonts w:eastAsia="Batang"/>
        </w:rPr>
      </w:pPr>
    </w:p>
    <w:p w14:paraId="6D7DD582" w14:textId="7D228031" w:rsidR="008B31C3" w:rsidRPr="005F3C8C" w:rsidRDefault="008B31C3" w:rsidP="00D47544">
      <w:pPr>
        <w:spacing w:after="0"/>
        <w:rPr>
          <w:rFonts w:eastAsia="Batang"/>
        </w:rPr>
      </w:pPr>
      <w:r>
        <w:rPr>
          <w:rFonts w:eastAsia="Batang"/>
        </w:rPr>
        <w:t xml:space="preserve">It is therefore </w:t>
      </w:r>
      <w:r w:rsidRPr="005F3C8C">
        <w:rPr>
          <w:rFonts w:eastAsia="Batang"/>
        </w:rPr>
        <w:t xml:space="preserve">proposed to introduce two more quiet zones for NR FR2 PC3 devices: </w:t>
      </w:r>
    </w:p>
    <w:p w14:paraId="2F9CC98B" w14:textId="1E570C9F" w:rsidR="005F3C8C" w:rsidRPr="005F3C8C" w:rsidRDefault="005F3C8C" w:rsidP="005F3C8C">
      <w:pPr>
        <w:pStyle w:val="ListParagraph"/>
        <w:numPr>
          <w:ilvl w:val="0"/>
          <w:numId w:val="41"/>
        </w:numPr>
        <w:spacing w:after="0"/>
        <w:rPr>
          <w:rFonts w:ascii="Times New Roman" w:eastAsia="Batang" w:hAnsi="Times New Roman"/>
          <w:sz w:val="20"/>
          <w:szCs w:val="20"/>
        </w:rPr>
      </w:pPr>
      <w:r w:rsidRPr="005F3C8C">
        <w:rPr>
          <w:rFonts w:ascii="Times New Roman" w:eastAsia="Batang" w:hAnsi="Times New Roman"/>
          <w:sz w:val="20"/>
          <w:szCs w:val="20"/>
        </w:rPr>
        <w:t>45cm for tablets and larger handheld devices</w:t>
      </w:r>
    </w:p>
    <w:p w14:paraId="0C8BE8A3" w14:textId="5A34B229" w:rsidR="005F3C8C" w:rsidRPr="005F3C8C" w:rsidRDefault="005F3C8C" w:rsidP="005F3C8C">
      <w:pPr>
        <w:pStyle w:val="ListParagraph"/>
        <w:numPr>
          <w:ilvl w:val="0"/>
          <w:numId w:val="41"/>
        </w:numPr>
        <w:spacing w:after="0"/>
        <w:rPr>
          <w:rFonts w:ascii="Times New Roman" w:eastAsia="Batang" w:hAnsi="Times New Roman"/>
          <w:sz w:val="20"/>
          <w:szCs w:val="20"/>
        </w:rPr>
      </w:pPr>
      <w:r w:rsidRPr="005F3C8C">
        <w:rPr>
          <w:rFonts w:ascii="Times New Roman" w:eastAsia="Batang" w:hAnsi="Times New Roman"/>
          <w:sz w:val="20"/>
          <w:szCs w:val="20"/>
        </w:rPr>
        <w:t>65cm for laptop devices</w:t>
      </w:r>
    </w:p>
    <w:p w14:paraId="66AE57A7" w14:textId="5A4FCFCC" w:rsidR="00770359" w:rsidRDefault="005666AA" w:rsidP="00770359">
      <w:r>
        <w:lastRenderedPageBreak/>
        <w:t xml:space="preserve">While tablet devices could fit into a </w:t>
      </w:r>
      <w:r w:rsidR="00201E99">
        <w:t>slightly smaller quiet zone, it is proposed to define a quiet zone that fits almost halfway in between the 30cm</w:t>
      </w:r>
      <w:r w:rsidR="001F3583">
        <w:t xml:space="preserve"> quiet zone and the required 65cm quiet zone size for laptop devices. </w:t>
      </w:r>
    </w:p>
    <w:p w14:paraId="1BC68B8F" w14:textId="24BCAE7B" w:rsidR="005666AA" w:rsidRDefault="005666AA" w:rsidP="005666AA">
      <w:pPr>
        <w:pStyle w:val="Caption"/>
      </w:pPr>
      <w:bookmarkStart w:id="13" w:name="_Ref19709280"/>
      <w:r>
        <w:t xml:space="preserve">Proposal </w:t>
      </w:r>
      <w:r>
        <w:fldChar w:fldCharType="begin"/>
      </w:r>
      <w:r>
        <w:instrText xml:space="preserve"> SEQ Proposal \* ARABIC </w:instrText>
      </w:r>
      <w:r>
        <w:fldChar w:fldCharType="separate"/>
      </w:r>
      <w:r w:rsidR="006E2FC7">
        <w:rPr>
          <w:noProof/>
        </w:rPr>
        <w:t>2</w:t>
      </w:r>
      <w:r>
        <w:fldChar w:fldCharType="end"/>
      </w:r>
      <w:r>
        <w:t>:</w:t>
      </w:r>
      <w:r w:rsidR="00956A9F">
        <w:t xml:space="preserve"> Introduce two additional quiet zone sizes for PC3 devices: 45cm</w:t>
      </w:r>
      <w:r w:rsidR="00AA4118">
        <w:t xml:space="preserve"> quiet zone</w:t>
      </w:r>
      <w:r w:rsidR="00956A9F">
        <w:t xml:space="preserve"> for tablets and large</w:t>
      </w:r>
      <w:r w:rsidR="00AA4118">
        <w:t>r</w:t>
      </w:r>
      <w:r w:rsidR="00956A9F">
        <w:t xml:space="preserve"> handhelds and 65cm </w:t>
      </w:r>
      <w:r w:rsidR="00AA4118">
        <w:t xml:space="preserve">quiet zones </w:t>
      </w:r>
      <w:r w:rsidR="00956A9F">
        <w:t>for laptops.</w:t>
      </w:r>
      <w:bookmarkEnd w:id="13"/>
      <w:r w:rsidR="00956A9F">
        <w:t xml:space="preserve"> </w:t>
      </w:r>
    </w:p>
    <w:p w14:paraId="32B4456D" w14:textId="1EBD6524" w:rsidR="00956A9F" w:rsidRDefault="007757D5" w:rsidP="00956A9F">
      <w:r>
        <w:t>Since current test methodologies are applicable to these larger quiet zone</w:t>
      </w:r>
      <w:r w:rsidR="00961D4F">
        <w:t xml:space="preserve">s, it is proposed to inform RAN5 </w:t>
      </w:r>
      <w:r w:rsidR="00FB5E33">
        <w:t>to augment the MU</w:t>
      </w:r>
      <w:r w:rsidR="004308B2">
        <w:t>/Maximum Test System Uncertainty (MTSU)</w:t>
      </w:r>
      <w:r w:rsidR="00FB5E33">
        <w:t xml:space="preserve"> analyses for these additional two quiet zone sizes. </w:t>
      </w:r>
    </w:p>
    <w:p w14:paraId="0E8549EA" w14:textId="5D15BB12" w:rsidR="00FB5E33" w:rsidRDefault="00FB5E33" w:rsidP="00FB5E33">
      <w:pPr>
        <w:pStyle w:val="Caption"/>
      </w:pPr>
      <w:bookmarkStart w:id="14" w:name="_Ref19709283"/>
      <w:r>
        <w:t xml:space="preserve">Proposal </w:t>
      </w:r>
      <w:r>
        <w:fldChar w:fldCharType="begin"/>
      </w:r>
      <w:r>
        <w:instrText xml:space="preserve"> SEQ Proposal \* ARABIC </w:instrText>
      </w:r>
      <w:r>
        <w:fldChar w:fldCharType="separate"/>
      </w:r>
      <w:r w:rsidR="006E2FC7">
        <w:rPr>
          <w:noProof/>
        </w:rPr>
        <w:t>3</w:t>
      </w:r>
      <w:r>
        <w:fldChar w:fldCharType="end"/>
      </w:r>
      <w:r>
        <w:t xml:space="preserve">: Inform RAN5 </w:t>
      </w:r>
      <w:r w:rsidR="004308B2">
        <w:t>to augment their MU/MTSU</w:t>
      </w:r>
      <w:r w:rsidR="004C7186">
        <w:t xml:space="preserve"> analyses for the additional two quiet zones sizes of 45cm and 65cm.</w:t>
      </w:r>
      <w:bookmarkEnd w:id="14"/>
    </w:p>
    <w:p w14:paraId="71DC56F9" w14:textId="5C1B574E" w:rsidR="00097A43" w:rsidRDefault="00097A43" w:rsidP="00097A43">
      <w:r>
        <w:t>For RAN5 to define MUs for measurement grids</w:t>
      </w:r>
      <w:r w:rsidR="006E2FC7">
        <w:t>, it is required that the worst-cases antenna assumptions for tablets and laptops to be communicated to RAN5.</w:t>
      </w:r>
      <w:r w:rsidR="001D1510">
        <w:t xml:space="preserve"> OEMs are therefore encouraged to provide worst-case antenna assumptions (HPBW</w:t>
      </w:r>
      <w:r w:rsidR="00BE3CEB">
        <w:t xml:space="preserve">, number of array elements in H &amp; V, beamforming assumptions for spherical coverage analyses). </w:t>
      </w:r>
    </w:p>
    <w:p w14:paraId="60B57757" w14:textId="472CCA80" w:rsidR="006E2FC7" w:rsidRDefault="006E2FC7" w:rsidP="006E2FC7">
      <w:pPr>
        <w:pStyle w:val="Caption"/>
      </w:pPr>
      <w:bookmarkStart w:id="15" w:name="_Ref20160471"/>
      <w:r>
        <w:t xml:space="preserve">Proposal </w:t>
      </w:r>
      <w:r>
        <w:fldChar w:fldCharType="begin"/>
      </w:r>
      <w:r>
        <w:instrText xml:space="preserve"> SEQ Proposal \* ARABIC </w:instrText>
      </w:r>
      <w:r>
        <w:fldChar w:fldCharType="separate"/>
      </w:r>
      <w:r>
        <w:rPr>
          <w:noProof/>
        </w:rPr>
        <w:t>4</w:t>
      </w:r>
      <w:r>
        <w:fldChar w:fldCharType="end"/>
      </w:r>
      <w:r w:rsidR="001D1510">
        <w:t xml:space="preserve">: </w:t>
      </w:r>
      <w:r w:rsidR="00B16B0E">
        <w:t>OEMs to provide worst case antenna assumptions</w:t>
      </w:r>
      <w:r w:rsidR="00AB29EA">
        <w:t xml:space="preserve"> to RAN5 for measurement grid MU analyses.</w:t>
      </w:r>
      <w:bookmarkEnd w:id="15"/>
      <w:r w:rsidR="00AB29EA">
        <w:t xml:space="preserve"> </w:t>
      </w:r>
    </w:p>
    <w:p w14:paraId="2A3295EB" w14:textId="77777777" w:rsidR="006E2FC7" w:rsidRPr="00097A43" w:rsidRDefault="006E2FC7" w:rsidP="00097A43"/>
    <w:p w14:paraId="35952390" w14:textId="2097C9B5" w:rsidR="008B0529" w:rsidRDefault="0053435C" w:rsidP="00FB5BFD">
      <w:pPr>
        <w:pStyle w:val="Heading1"/>
        <w:ind w:left="567" w:hanging="567"/>
      </w:pPr>
      <w:r>
        <w:t>Conclusion</w:t>
      </w:r>
    </w:p>
    <w:p w14:paraId="35952391" w14:textId="3DFC834A" w:rsidR="008B0529" w:rsidRDefault="0053435C" w:rsidP="008B0529">
      <w:r>
        <w:t>The following observations and proposals were made in this contribution</w:t>
      </w:r>
      <w:r w:rsidR="004C7186">
        <w:t>:</w:t>
      </w:r>
    </w:p>
    <w:p w14:paraId="1B458C72" w14:textId="0F3BE5DB" w:rsidR="004C7186" w:rsidRPr="004B045F" w:rsidRDefault="004C7186" w:rsidP="008B0529">
      <w:pPr>
        <w:rPr>
          <w:b/>
        </w:rPr>
      </w:pPr>
      <w:r w:rsidRPr="004B045F">
        <w:rPr>
          <w:b/>
        </w:rPr>
        <w:fldChar w:fldCharType="begin"/>
      </w:r>
      <w:r w:rsidRPr="004B045F">
        <w:rPr>
          <w:b/>
        </w:rPr>
        <w:instrText xml:space="preserve"> REF _Ref19709260 \h </w:instrText>
      </w:r>
      <w:r w:rsidR="00FD5B1F" w:rsidRPr="004B045F">
        <w:rPr>
          <w:b/>
        </w:rPr>
        <w:instrText xml:space="preserve"> \* MERGEFORMAT </w:instrText>
      </w:r>
      <w:r w:rsidRPr="004B045F">
        <w:rPr>
          <w:b/>
        </w:rPr>
      </w:r>
      <w:r w:rsidRPr="004B045F">
        <w:rPr>
          <w:b/>
        </w:rPr>
        <w:fldChar w:fldCharType="separate"/>
      </w:r>
      <w:r w:rsidR="00226EDD" w:rsidRPr="00226EDD">
        <w:rPr>
          <w:b/>
        </w:rPr>
        <w:t xml:space="preserve">Observation </w:t>
      </w:r>
      <w:r w:rsidR="00226EDD" w:rsidRPr="00226EDD">
        <w:rPr>
          <w:b/>
          <w:noProof/>
        </w:rPr>
        <w:t>1</w:t>
      </w:r>
      <w:bookmarkStart w:id="16" w:name="_GoBack"/>
      <w:bookmarkEnd w:id="16"/>
      <w:r w:rsidR="00226EDD" w:rsidRPr="00226EDD">
        <w:rPr>
          <w:b/>
        </w:rPr>
        <w:t>: The 15cm quiet zone is insufficient for most common LTE smartphones.</w:t>
      </w:r>
      <w:r w:rsidRPr="004B045F">
        <w:rPr>
          <w:b/>
        </w:rPr>
        <w:fldChar w:fldCharType="end"/>
      </w:r>
    </w:p>
    <w:p w14:paraId="72E0936E" w14:textId="3DE97F81" w:rsidR="004C7186" w:rsidRPr="004B045F" w:rsidRDefault="004C7186" w:rsidP="008B0529">
      <w:pPr>
        <w:rPr>
          <w:b/>
        </w:rPr>
      </w:pPr>
      <w:r w:rsidRPr="004B045F">
        <w:rPr>
          <w:b/>
        </w:rPr>
        <w:fldChar w:fldCharType="begin"/>
      </w:r>
      <w:r w:rsidRPr="004B045F">
        <w:rPr>
          <w:b/>
        </w:rPr>
        <w:instrText xml:space="preserve"> REF _Ref19709275 \h </w:instrText>
      </w:r>
      <w:r w:rsidR="00FD5B1F" w:rsidRPr="004B045F">
        <w:rPr>
          <w:b/>
        </w:rPr>
        <w:instrText xml:space="preserve"> \* MERGEFORMAT </w:instrText>
      </w:r>
      <w:r w:rsidRPr="004B045F">
        <w:rPr>
          <w:b/>
        </w:rPr>
      </w:r>
      <w:r w:rsidRPr="004B045F">
        <w:rPr>
          <w:b/>
        </w:rPr>
        <w:fldChar w:fldCharType="separate"/>
      </w:r>
      <w:r w:rsidR="00226EDD" w:rsidRPr="00226EDD">
        <w:rPr>
          <w:b/>
        </w:rPr>
        <w:t xml:space="preserve">Proposal </w:t>
      </w:r>
      <w:r w:rsidR="00226EDD" w:rsidRPr="00226EDD">
        <w:rPr>
          <w:b/>
          <w:noProof/>
        </w:rPr>
        <w:t>1</w:t>
      </w:r>
      <w:r w:rsidR="00226EDD" w:rsidRPr="00226EDD">
        <w:rPr>
          <w:b/>
        </w:rPr>
        <w:t>: Abandon the 15cm quiet zone for PC3 smartphones and handsets and inform RAN5 to focus on the 30cm quiet zone for smartphone UEs.</w:t>
      </w:r>
      <w:r w:rsidRPr="004B045F">
        <w:rPr>
          <w:b/>
        </w:rPr>
        <w:fldChar w:fldCharType="end"/>
      </w:r>
    </w:p>
    <w:p w14:paraId="5B91C9AF" w14:textId="6BFCFECD" w:rsidR="00FD5B1F" w:rsidRPr="004B045F" w:rsidRDefault="00FD5B1F" w:rsidP="00FD5B1F">
      <w:pPr>
        <w:rPr>
          <w:b/>
        </w:rPr>
      </w:pPr>
      <w:r w:rsidRPr="004B045F">
        <w:rPr>
          <w:b/>
        </w:rPr>
        <w:fldChar w:fldCharType="begin"/>
      </w:r>
      <w:r w:rsidRPr="004B045F">
        <w:rPr>
          <w:b/>
        </w:rPr>
        <w:instrText xml:space="preserve"> REF _Ref19709267 \h  \* MERGEFORMAT </w:instrText>
      </w:r>
      <w:r w:rsidRPr="004B045F">
        <w:rPr>
          <w:b/>
        </w:rPr>
      </w:r>
      <w:r w:rsidRPr="004B045F">
        <w:rPr>
          <w:b/>
        </w:rPr>
        <w:fldChar w:fldCharType="separate"/>
      </w:r>
      <w:r w:rsidR="00226EDD" w:rsidRPr="00226EDD">
        <w:rPr>
          <w:b/>
        </w:rPr>
        <w:t xml:space="preserve">Observation </w:t>
      </w:r>
      <w:r w:rsidR="00226EDD" w:rsidRPr="00226EDD">
        <w:rPr>
          <w:b/>
          <w:noProof/>
        </w:rPr>
        <w:t>2</w:t>
      </w:r>
      <w:r w:rsidR="00226EDD" w:rsidRPr="00226EDD">
        <w:rPr>
          <w:b/>
        </w:rPr>
        <w:t xml:space="preserve">: A quiet zone size of 30cm is not </w:t>
      </w:r>
      <w:proofErr w:type="gramStart"/>
      <w:r w:rsidR="00226EDD" w:rsidRPr="00226EDD">
        <w:rPr>
          <w:b/>
        </w:rPr>
        <w:t>sufficient</w:t>
      </w:r>
      <w:proofErr w:type="gramEnd"/>
      <w:r w:rsidR="00226EDD" w:rsidRPr="00226EDD">
        <w:rPr>
          <w:b/>
        </w:rPr>
        <w:t xml:space="preserve"> for the majority of tablet devices</w:t>
      </w:r>
      <w:r w:rsidRPr="004B045F">
        <w:rPr>
          <w:b/>
        </w:rPr>
        <w:fldChar w:fldCharType="end"/>
      </w:r>
    </w:p>
    <w:p w14:paraId="03C2B4E9" w14:textId="33A48AA8" w:rsidR="004C7186" w:rsidRPr="004B045F" w:rsidRDefault="004C7186" w:rsidP="008B0529">
      <w:pPr>
        <w:rPr>
          <w:b/>
        </w:rPr>
      </w:pPr>
      <w:r w:rsidRPr="004B045F">
        <w:rPr>
          <w:b/>
        </w:rPr>
        <w:fldChar w:fldCharType="begin"/>
      </w:r>
      <w:r w:rsidRPr="004B045F">
        <w:rPr>
          <w:b/>
        </w:rPr>
        <w:instrText xml:space="preserve"> REF _Ref19709280 \h </w:instrText>
      </w:r>
      <w:r w:rsidR="00FD5B1F" w:rsidRPr="004B045F">
        <w:rPr>
          <w:b/>
        </w:rPr>
        <w:instrText xml:space="preserve"> \* MERGEFORMAT </w:instrText>
      </w:r>
      <w:r w:rsidRPr="004B045F">
        <w:rPr>
          <w:b/>
        </w:rPr>
      </w:r>
      <w:r w:rsidRPr="004B045F">
        <w:rPr>
          <w:b/>
        </w:rPr>
        <w:fldChar w:fldCharType="separate"/>
      </w:r>
      <w:r w:rsidR="00226EDD" w:rsidRPr="00226EDD">
        <w:rPr>
          <w:b/>
        </w:rPr>
        <w:t xml:space="preserve">Proposal </w:t>
      </w:r>
      <w:r w:rsidR="00226EDD" w:rsidRPr="00226EDD">
        <w:rPr>
          <w:b/>
          <w:noProof/>
        </w:rPr>
        <w:t>2</w:t>
      </w:r>
      <w:r w:rsidR="00226EDD" w:rsidRPr="00226EDD">
        <w:rPr>
          <w:b/>
        </w:rPr>
        <w:t>: Introduce two additional quiet zone sizes for PC3 devices: 45cm quiet zone for tablets and larger handhelds and 65cm quiet zones for laptops.</w:t>
      </w:r>
      <w:r w:rsidRPr="004B045F">
        <w:rPr>
          <w:b/>
        </w:rPr>
        <w:fldChar w:fldCharType="end"/>
      </w:r>
    </w:p>
    <w:p w14:paraId="0B439CBB" w14:textId="541D5906" w:rsidR="004C7186" w:rsidRDefault="004C7186" w:rsidP="008B0529">
      <w:pPr>
        <w:rPr>
          <w:b/>
        </w:rPr>
      </w:pPr>
      <w:r w:rsidRPr="004B045F">
        <w:rPr>
          <w:b/>
        </w:rPr>
        <w:fldChar w:fldCharType="begin"/>
      </w:r>
      <w:r w:rsidRPr="004B045F">
        <w:rPr>
          <w:b/>
        </w:rPr>
        <w:instrText xml:space="preserve"> REF _Ref19709283 \h </w:instrText>
      </w:r>
      <w:r w:rsidR="00FD5B1F" w:rsidRPr="004B045F">
        <w:rPr>
          <w:b/>
        </w:rPr>
        <w:instrText xml:space="preserve"> \* MERGEFORMAT </w:instrText>
      </w:r>
      <w:r w:rsidRPr="004B045F">
        <w:rPr>
          <w:b/>
        </w:rPr>
      </w:r>
      <w:r w:rsidRPr="004B045F">
        <w:rPr>
          <w:b/>
        </w:rPr>
        <w:fldChar w:fldCharType="separate"/>
      </w:r>
      <w:r w:rsidR="00226EDD" w:rsidRPr="00226EDD">
        <w:rPr>
          <w:b/>
        </w:rPr>
        <w:t xml:space="preserve">Proposal </w:t>
      </w:r>
      <w:r w:rsidR="00226EDD" w:rsidRPr="00226EDD">
        <w:rPr>
          <w:b/>
          <w:noProof/>
        </w:rPr>
        <w:t>3</w:t>
      </w:r>
      <w:r w:rsidR="00226EDD" w:rsidRPr="00226EDD">
        <w:rPr>
          <w:b/>
        </w:rPr>
        <w:t>: Inform RAN5 to augment their MU/MTSU analyses for the additional two quiet zones sizes of 45cm and 65cm.</w:t>
      </w:r>
      <w:r w:rsidRPr="004B045F">
        <w:rPr>
          <w:b/>
        </w:rPr>
        <w:fldChar w:fldCharType="end"/>
      </w:r>
    </w:p>
    <w:p w14:paraId="372D1A4B" w14:textId="4EBBF410" w:rsidR="002B6596" w:rsidRPr="002B6596" w:rsidRDefault="002B6596" w:rsidP="008B0529">
      <w:pPr>
        <w:rPr>
          <w:b/>
        </w:rPr>
      </w:pPr>
      <w:r w:rsidRPr="002B6596">
        <w:rPr>
          <w:b/>
        </w:rPr>
        <w:fldChar w:fldCharType="begin"/>
      </w:r>
      <w:r w:rsidRPr="002B6596">
        <w:rPr>
          <w:b/>
        </w:rPr>
        <w:instrText xml:space="preserve"> REF _Ref20160471 \h  \* MERGEFORMAT </w:instrText>
      </w:r>
      <w:r w:rsidRPr="002B6596">
        <w:rPr>
          <w:b/>
        </w:rPr>
      </w:r>
      <w:r w:rsidRPr="002B6596">
        <w:rPr>
          <w:b/>
        </w:rPr>
        <w:fldChar w:fldCharType="separate"/>
      </w:r>
      <w:r w:rsidR="00226EDD" w:rsidRPr="00226EDD">
        <w:rPr>
          <w:b/>
        </w:rPr>
        <w:t xml:space="preserve">Proposal </w:t>
      </w:r>
      <w:r w:rsidR="00226EDD" w:rsidRPr="00226EDD">
        <w:rPr>
          <w:b/>
          <w:noProof/>
        </w:rPr>
        <w:t>4</w:t>
      </w:r>
      <w:r w:rsidR="00226EDD" w:rsidRPr="00226EDD">
        <w:rPr>
          <w:b/>
        </w:rPr>
        <w:t>: OEMs to provide worst case antenna assumptions to RAN5 for measurement grid MU analyses.</w:t>
      </w:r>
      <w:r w:rsidRPr="002B6596">
        <w:rPr>
          <w:b/>
        </w:rPr>
        <w:fldChar w:fldCharType="end"/>
      </w:r>
    </w:p>
    <w:p w14:paraId="35952392" w14:textId="77777777" w:rsidR="00DD1C07" w:rsidRDefault="00DD1C07" w:rsidP="00DD1C07">
      <w:pPr>
        <w:pStyle w:val="Heading1"/>
        <w:ind w:left="567" w:hanging="567"/>
      </w:pPr>
      <w:r>
        <w:t>References</w:t>
      </w:r>
    </w:p>
    <w:p w14:paraId="4BACA777" w14:textId="77777777" w:rsidR="00254DD8" w:rsidRPr="004312B3" w:rsidRDefault="00254DD8" w:rsidP="00254DD8">
      <w:pPr>
        <w:pStyle w:val="ListParagraph"/>
        <w:numPr>
          <w:ilvl w:val="0"/>
          <w:numId w:val="5"/>
        </w:numPr>
        <w:rPr>
          <w:rFonts w:ascii="Times New Roman" w:eastAsia="Malgun Gothic" w:hAnsi="Times New Roman"/>
          <w:sz w:val="20"/>
          <w:szCs w:val="20"/>
          <w:lang w:val="en-GB"/>
        </w:rPr>
      </w:pPr>
      <w:bookmarkStart w:id="17" w:name="_Ref19279176"/>
      <w:bookmarkStart w:id="18" w:name="_Ref19279101"/>
      <w:r w:rsidRPr="004312B3">
        <w:rPr>
          <w:rFonts w:ascii="Times New Roman" w:eastAsia="Malgun Gothic" w:hAnsi="Times New Roman"/>
          <w:sz w:val="20"/>
          <w:szCs w:val="20"/>
          <w:lang w:val="en-GB"/>
        </w:rPr>
        <w:t>TR38.810, Study on test methods, V16.3.0 (2019-06)</w:t>
      </w:r>
      <w:bookmarkEnd w:id="17"/>
    </w:p>
    <w:p w14:paraId="39A14DEF" w14:textId="77777777" w:rsidR="00254DD8" w:rsidRDefault="00254DD8" w:rsidP="00254DD8">
      <w:pPr>
        <w:numPr>
          <w:ilvl w:val="0"/>
          <w:numId w:val="5"/>
        </w:numPr>
        <w:tabs>
          <w:tab w:val="left" w:pos="426"/>
        </w:tabs>
        <w:overflowPunct w:val="0"/>
        <w:autoSpaceDE w:val="0"/>
        <w:autoSpaceDN w:val="0"/>
        <w:adjustRightInd w:val="0"/>
        <w:textAlignment w:val="baseline"/>
      </w:pPr>
      <w:bookmarkStart w:id="19" w:name="_Ref19279177"/>
      <w:r w:rsidRPr="00966794">
        <w:t>TR 38.903, Derivation of test tolerances and measurement uncertainty for User Equipment (UE) conformance test cases, V16.0.0 (2019-06)</w:t>
      </w:r>
      <w:bookmarkEnd w:id="19"/>
    </w:p>
    <w:p w14:paraId="030A4125" w14:textId="77777777" w:rsidR="00B63B75" w:rsidRPr="00052390" w:rsidRDefault="00B63B75" w:rsidP="00B63B75">
      <w:pPr>
        <w:numPr>
          <w:ilvl w:val="0"/>
          <w:numId w:val="5"/>
        </w:numPr>
        <w:tabs>
          <w:tab w:val="left" w:pos="426"/>
        </w:tabs>
        <w:overflowPunct w:val="0"/>
        <w:autoSpaceDE w:val="0"/>
        <w:autoSpaceDN w:val="0"/>
        <w:adjustRightInd w:val="0"/>
        <w:textAlignment w:val="baseline"/>
      </w:pPr>
      <w:bookmarkStart w:id="20" w:name="_Ref19279650"/>
      <w:bookmarkStart w:id="21" w:name="_Ref19279104"/>
      <w:bookmarkStart w:id="22" w:name="_Ref19279580"/>
      <w:r w:rsidRPr="00254DD8">
        <w:t>TR 38.827, Study on radiated metrics and test methodology for the verification of multi-antenna reception performance of NR User Equipment (UE), V1.0.0 (2019-05)</w:t>
      </w:r>
      <w:bookmarkEnd w:id="20"/>
    </w:p>
    <w:p w14:paraId="70006122" w14:textId="77777777" w:rsidR="006B0C0D" w:rsidRDefault="006B0C0D" w:rsidP="006B0C0D">
      <w:pPr>
        <w:numPr>
          <w:ilvl w:val="0"/>
          <w:numId w:val="5"/>
        </w:numPr>
        <w:tabs>
          <w:tab w:val="left" w:pos="426"/>
        </w:tabs>
        <w:overflowPunct w:val="0"/>
        <w:autoSpaceDE w:val="0"/>
        <w:autoSpaceDN w:val="0"/>
        <w:adjustRightInd w:val="0"/>
        <w:textAlignment w:val="baseline"/>
      </w:pPr>
      <w:bookmarkStart w:id="23" w:name="_Ref19279702"/>
      <w:r>
        <w:t>Test Plan for Wireless Device Over-the-Air Performance, CTIA, Version 3.8.2, April 2019</w:t>
      </w:r>
      <w:bookmarkEnd w:id="21"/>
      <w:bookmarkEnd w:id="23"/>
    </w:p>
    <w:p w14:paraId="00F9B955" w14:textId="77777777" w:rsidR="00EB04F7" w:rsidRDefault="00EB04F7" w:rsidP="00EB04F7">
      <w:pPr>
        <w:numPr>
          <w:ilvl w:val="0"/>
          <w:numId w:val="5"/>
        </w:numPr>
        <w:tabs>
          <w:tab w:val="left" w:pos="426"/>
        </w:tabs>
        <w:overflowPunct w:val="0"/>
        <w:autoSpaceDE w:val="0"/>
        <w:autoSpaceDN w:val="0"/>
        <w:adjustRightInd w:val="0"/>
        <w:textAlignment w:val="baseline"/>
      </w:pPr>
      <w:bookmarkStart w:id="24" w:name="_Ref19279614"/>
      <w:r>
        <w:t>Test Plan for 2x2 Downlink MIMO and Transmit Diversity Over-the-Air Performance, CTIA, Version 1.2, April 2018</w:t>
      </w:r>
      <w:bookmarkEnd w:id="18"/>
      <w:bookmarkEnd w:id="22"/>
      <w:bookmarkEnd w:id="24"/>
    </w:p>
    <w:p w14:paraId="299F50E6" w14:textId="460F1614" w:rsidR="00B63B75" w:rsidRDefault="00C430BD">
      <w:pPr>
        <w:numPr>
          <w:ilvl w:val="0"/>
          <w:numId w:val="5"/>
        </w:numPr>
        <w:tabs>
          <w:tab w:val="left" w:pos="426"/>
        </w:tabs>
        <w:overflowPunct w:val="0"/>
        <w:autoSpaceDE w:val="0"/>
        <w:autoSpaceDN w:val="0"/>
        <w:adjustRightInd w:val="0"/>
        <w:textAlignment w:val="baseline"/>
      </w:pPr>
      <w:bookmarkStart w:id="25" w:name="_Ref19542703"/>
      <w:r w:rsidRPr="00C430BD">
        <w:t>R4-1710077</w:t>
      </w:r>
      <w:r>
        <w:t xml:space="preserve">, </w:t>
      </w:r>
      <w:r w:rsidR="00040003" w:rsidRPr="00040003">
        <w:t>WF on NR MU and test tolerance</w:t>
      </w:r>
      <w:r w:rsidR="003E49D9">
        <w:t xml:space="preserve">, </w:t>
      </w:r>
      <w:r w:rsidR="003E49D9" w:rsidRPr="003E49D9">
        <w:t>CATR, Intel Corporation, Keysight Technologies, Rohde &amp; Schwarz, Anritsu</w:t>
      </w:r>
      <w:r w:rsidR="003E49D9">
        <w:t xml:space="preserve">, </w:t>
      </w:r>
      <w:r w:rsidR="003E49D9" w:rsidRPr="003E49D9">
        <w:t>3GPP TSG-RAN WG4 Meeting NR#3</w:t>
      </w:r>
      <w:r w:rsidR="003E49D9">
        <w:t>, September 2017</w:t>
      </w:r>
      <w:bookmarkEnd w:id="25"/>
    </w:p>
    <w:p w14:paraId="4BCEC5B9" w14:textId="780A52B0" w:rsidR="002D077D" w:rsidRPr="00052390" w:rsidRDefault="002D077D">
      <w:pPr>
        <w:numPr>
          <w:ilvl w:val="0"/>
          <w:numId w:val="5"/>
        </w:numPr>
        <w:tabs>
          <w:tab w:val="left" w:pos="426"/>
        </w:tabs>
        <w:overflowPunct w:val="0"/>
        <w:autoSpaceDE w:val="0"/>
        <w:autoSpaceDN w:val="0"/>
        <w:adjustRightInd w:val="0"/>
        <w:textAlignment w:val="baseline"/>
      </w:pPr>
      <w:bookmarkStart w:id="26" w:name="_Ref19542997"/>
      <w:r w:rsidRPr="002D077D">
        <w:t>R4-1904183</w:t>
      </w:r>
      <w:r w:rsidR="00C2217B">
        <w:t xml:space="preserve">, </w:t>
      </w:r>
      <w:r w:rsidR="00C2217B" w:rsidRPr="00C2217B">
        <w:t>Proposals on NR MIMO OTA</w:t>
      </w:r>
      <w:r w:rsidR="00C2217B">
        <w:t xml:space="preserve">, </w:t>
      </w:r>
      <w:r w:rsidR="00273D33" w:rsidRPr="00273D33">
        <w:t>CAICT, SAICT</w:t>
      </w:r>
      <w:r w:rsidR="00687160">
        <w:t xml:space="preserve">, </w:t>
      </w:r>
      <w:r w:rsidR="00687160" w:rsidRPr="00687160">
        <w:t>3GPP TSG-RAN WG4 Meeting #90bis</w:t>
      </w:r>
      <w:r w:rsidR="005C528F">
        <w:t>, April 2019</w:t>
      </w:r>
      <w:bookmarkEnd w:id="26"/>
    </w:p>
    <w:sectPr w:rsidR="002D077D"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4B96" w14:textId="77777777" w:rsidR="0052266C" w:rsidRDefault="0052266C">
      <w:r>
        <w:separator/>
      </w:r>
    </w:p>
  </w:endnote>
  <w:endnote w:type="continuationSeparator" w:id="0">
    <w:p w14:paraId="151DC5D9" w14:textId="77777777" w:rsidR="0052266C" w:rsidRDefault="0052266C">
      <w:r>
        <w:continuationSeparator/>
      </w:r>
    </w:p>
  </w:endnote>
  <w:endnote w:type="continuationNotice" w:id="1">
    <w:p w14:paraId="3DA90AB6" w14:textId="77777777" w:rsidR="0052266C" w:rsidRDefault="00522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70FE1" w14:textId="77777777" w:rsidR="0052266C" w:rsidRDefault="0052266C">
      <w:r>
        <w:separator/>
      </w:r>
    </w:p>
  </w:footnote>
  <w:footnote w:type="continuationSeparator" w:id="0">
    <w:p w14:paraId="53D51C4E" w14:textId="77777777" w:rsidR="0052266C" w:rsidRDefault="0052266C">
      <w:r>
        <w:continuationSeparator/>
      </w:r>
    </w:p>
  </w:footnote>
  <w:footnote w:type="continuationNotice" w:id="1">
    <w:p w14:paraId="2316F26B" w14:textId="77777777" w:rsidR="0052266C" w:rsidRDefault="00522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CEC0E21"/>
    <w:multiLevelType w:val="hybridMultilevel"/>
    <w:tmpl w:val="83AA7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2B1705"/>
    <w:multiLevelType w:val="hybridMultilevel"/>
    <w:tmpl w:val="C074D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E1777B"/>
    <w:multiLevelType w:val="hybridMultilevel"/>
    <w:tmpl w:val="D174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7"/>
  </w:num>
  <w:num w:numId="7">
    <w:abstractNumId w:val="13"/>
  </w:num>
  <w:num w:numId="8">
    <w:abstractNumId w:val="8"/>
  </w:num>
  <w:num w:numId="9">
    <w:abstractNumId w:val="22"/>
  </w:num>
  <w:num w:numId="10">
    <w:abstractNumId w:val="5"/>
  </w:num>
  <w:num w:numId="11">
    <w:abstractNumId w:val="28"/>
  </w:num>
  <w:num w:numId="12">
    <w:abstractNumId w:val="11"/>
  </w:num>
  <w:num w:numId="13">
    <w:abstractNumId w:val="27"/>
  </w:num>
  <w:num w:numId="14">
    <w:abstractNumId w:val="33"/>
  </w:num>
  <w:num w:numId="15">
    <w:abstractNumId w:val="10"/>
  </w:num>
  <w:num w:numId="16">
    <w:abstractNumId w:val="32"/>
  </w:num>
  <w:num w:numId="17">
    <w:abstractNumId w:val="7"/>
  </w:num>
  <w:num w:numId="18">
    <w:abstractNumId w:val="25"/>
  </w:num>
  <w:num w:numId="19">
    <w:abstractNumId w:val="19"/>
  </w:num>
  <w:num w:numId="20">
    <w:abstractNumId w:val="26"/>
  </w:num>
  <w:num w:numId="21">
    <w:abstractNumId w:val="31"/>
  </w:num>
  <w:num w:numId="22">
    <w:abstractNumId w:val="24"/>
  </w:num>
  <w:num w:numId="23">
    <w:abstractNumId w:val="21"/>
  </w:num>
  <w:num w:numId="24">
    <w:abstractNumId w:val="9"/>
  </w:num>
  <w:num w:numId="25">
    <w:abstractNumId w:val="4"/>
  </w:num>
  <w:num w:numId="26">
    <w:abstractNumId w:val="25"/>
  </w:num>
  <w:num w:numId="27">
    <w:abstractNumId w:val="25"/>
  </w:num>
  <w:num w:numId="28">
    <w:abstractNumId w:val="25"/>
  </w:num>
  <w:num w:numId="29">
    <w:abstractNumId w:val="18"/>
  </w:num>
  <w:num w:numId="30">
    <w:abstractNumId w:val="15"/>
  </w:num>
  <w:num w:numId="31">
    <w:abstractNumId w:val="36"/>
  </w:num>
  <w:num w:numId="32">
    <w:abstractNumId w:val="30"/>
  </w:num>
  <w:num w:numId="33">
    <w:abstractNumId w:val="35"/>
  </w:num>
  <w:num w:numId="34">
    <w:abstractNumId w:val="14"/>
  </w:num>
  <w:num w:numId="35">
    <w:abstractNumId w:val="6"/>
  </w:num>
  <w:num w:numId="36">
    <w:abstractNumId w:val="1"/>
  </w:num>
  <w:num w:numId="37">
    <w:abstractNumId w:val="29"/>
  </w:num>
  <w:num w:numId="38">
    <w:abstractNumId w:val="12"/>
  </w:num>
  <w:num w:numId="39">
    <w:abstractNumId w:val="20"/>
  </w:num>
  <w:num w:numId="40">
    <w:abstractNumId w:val="2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60"/>
    <w:rsid w:val="000032CA"/>
    <w:rsid w:val="00006800"/>
    <w:rsid w:val="000078E2"/>
    <w:rsid w:val="00010B18"/>
    <w:rsid w:val="00011F6E"/>
    <w:rsid w:val="000136CE"/>
    <w:rsid w:val="00015E33"/>
    <w:rsid w:val="00017A04"/>
    <w:rsid w:val="00017C05"/>
    <w:rsid w:val="000200FB"/>
    <w:rsid w:val="0002191D"/>
    <w:rsid w:val="00023FD9"/>
    <w:rsid w:val="000262D5"/>
    <w:rsid w:val="000266A0"/>
    <w:rsid w:val="00026A7D"/>
    <w:rsid w:val="00031C1D"/>
    <w:rsid w:val="00032F36"/>
    <w:rsid w:val="00036AF0"/>
    <w:rsid w:val="000379D6"/>
    <w:rsid w:val="00040003"/>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0E0"/>
    <w:rsid w:val="00093E7E"/>
    <w:rsid w:val="00096EE4"/>
    <w:rsid w:val="00097A43"/>
    <w:rsid w:val="000A12C7"/>
    <w:rsid w:val="000A2A86"/>
    <w:rsid w:val="000A37C8"/>
    <w:rsid w:val="000A43B4"/>
    <w:rsid w:val="000B25D3"/>
    <w:rsid w:val="000C2440"/>
    <w:rsid w:val="000C3463"/>
    <w:rsid w:val="000C640F"/>
    <w:rsid w:val="000D39C6"/>
    <w:rsid w:val="000D6B69"/>
    <w:rsid w:val="000D6CFC"/>
    <w:rsid w:val="000E24A4"/>
    <w:rsid w:val="00114DB9"/>
    <w:rsid w:val="0011649D"/>
    <w:rsid w:val="001174D8"/>
    <w:rsid w:val="00121323"/>
    <w:rsid w:val="00122845"/>
    <w:rsid w:val="00124141"/>
    <w:rsid w:val="001258E2"/>
    <w:rsid w:val="0013001E"/>
    <w:rsid w:val="00130A4D"/>
    <w:rsid w:val="00137CA3"/>
    <w:rsid w:val="0014005E"/>
    <w:rsid w:val="00140084"/>
    <w:rsid w:val="0014206F"/>
    <w:rsid w:val="001423A1"/>
    <w:rsid w:val="001430FC"/>
    <w:rsid w:val="001458A3"/>
    <w:rsid w:val="00150099"/>
    <w:rsid w:val="00152172"/>
    <w:rsid w:val="00153528"/>
    <w:rsid w:val="00157AD8"/>
    <w:rsid w:val="00166A36"/>
    <w:rsid w:val="0017396B"/>
    <w:rsid w:val="001741AE"/>
    <w:rsid w:val="0017440A"/>
    <w:rsid w:val="001758FB"/>
    <w:rsid w:val="001947E8"/>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1510"/>
    <w:rsid w:val="001D2B01"/>
    <w:rsid w:val="001D7D91"/>
    <w:rsid w:val="001D7F4A"/>
    <w:rsid w:val="001E1CF6"/>
    <w:rsid w:val="001E3812"/>
    <w:rsid w:val="001E4636"/>
    <w:rsid w:val="001E5366"/>
    <w:rsid w:val="001E6DC6"/>
    <w:rsid w:val="001F0265"/>
    <w:rsid w:val="001F3583"/>
    <w:rsid w:val="001F5795"/>
    <w:rsid w:val="001F5C19"/>
    <w:rsid w:val="001F706B"/>
    <w:rsid w:val="00200996"/>
    <w:rsid w:val="00201E99"/>
    <w:rsid w:val="00202EC7"/>
    <w:rsid w:val="0020314E"/>
    <w:rsid w:val="00204999"/>
    <w:rsid w:val="00206FE6"/>
    <w:rsid w:val="0020758D"/>
    <w:rsid w:val="00207AD7"/>
    <w:rsid w:val="00210D55"/>
    <w:rsid w:val="0021155C"/>
    <w:rsid w:val="00212373"/>
    <w:rsid w:val="002138EA"/>
    <w:rsid w:val="00214FBD"/>
    <w:rsid w:val="00222897"/>
    <w:rsid w:val="0022419C"/>
    <w:rsid w:val="00225A02"/>
    <w:rsid w:val="00226EDD"/>
    <w:rsid w:val="00234D1C"/>
    <w:rsid w:val="00235394"/>
    <w:rsid w:val="00235813"/>
    <w:rsid w:val="00236683"/>
    <w:rsid w:val="0023752C"/>
    <w:rsid w:val="00241A14"/>
    <w:rsid w:val="0025114C"/>
    <w:rsid w:val="00251340"/>
    <w:rsid w:val="00252AEA"/>
    <w:rsid w:val="00254246"/>
    <w:rsid w:val="00254DD8"/>
    <w:rsid w:val="00255905"/>
    <w:rsid w:val="0026179F"/>
    <w:rsid w:val="002618FF"/>
    <w:rsid w:val="00262600"/>
    <w:rsid w:val="00262A89"/>
    <w:rsid w:val="0026391C"/>
    <w:rsid w:val="00266C6B"/>
    <w:rsid w:val="0026709E"/>
    <w:rsid w:val="002673B7"/>
    <w:rsid w:val="00267CC7"/>
    <w:rsid w:val="00271F76"/>
    <w:rsid w:val="00273D33"/>
    <w:rsid w:val="002741DA"/>
    <w:rsid w:val="002748A2"/>
    <w:rsid w:val="00274984"/>
    <w:rsid w:val="00274E1A"/>
    <w:rsid w:val="0027758E"/>
    <w:rsid w:val="00277A09"/>
    <w:rsid w:val="00281B4D"/>
    <w:rsid w:val="00282213"/>
    <w:rsid w:val="00287895"/>
    <w:rsid w:val="00287C09"/>
    <w:rsid w:val="0029076F"/>
    <w:rsid w:val="00293732"/>
    <w:rsid w:val="00296B9F"/>
    <w:rsid w:val="002A4112"/>
    <w:rsid w:val="002A7017"/>
    <w:rsid w:val="002A7F4B"/>
    <w:rsid w:val="002B11F7"/>
    <w:rsid w:val="002B3F06"/>
    <w:rsid w:val="002B4D62"/>
    <w:rsid w:val="002B6596"/>
    <w:rsid w:val="002C0035"/>
    <w:rsid w:val="002C1E1B"/>
    <w:rsid w:val="002C2040"/>
    <w:rsid w:val="002C7D13"/>
    <w:rsid w:val="002D077D"/>
    <w:rsid w:val="002D0D61"/>
    <w:rsid w:val="002D44BD"/>
    <w:rsid w:val="002D69EF"/>
    <w:rsid w:val="002E15F0"/>
    <w:rsid w:val="002E44B9"/>
    <w:rsid w:val="002E465A"/>
    <w:rsid w:val="002E47F7"/>
    <w:rsid w:val="002E5F31"/>
    <w:rsid w:val="002F0200"/>
    <w:rsid w:val="002F4093"/>
    <w:rsid w:val="002F5FAD"/>
    <w:rsid w:val="00300507"/>
    <w:rsid w:val="00300544"/>
    <w:rsid w:val="00306D8E"/>
    <w:rsid w:val="00307D2C"/>
    <w:rsid w:val="00313528"/>
    <w:rsid w:val="00316727"/>
    <w:rsid w:val="003209E5"/>
    <w:rsid w:val="00324F35"/>
    <w:rsid w:val="00326CFF"/>
    <w:rsid w:val="00331E19"/>
    <w:rsid w:val="00332820"/>
    <w:rsid w:val="003333B2"/>
    <w:rsid w:val="003340C5"/>
    <w:rsid w:val="0033593B"/>
    <w:rsid w:val="00340BB5"/>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86861"/>
    <w:rsid w:val="003907E3"/>
    <w:rsid w:val="0039361E"/>
    <w:rsid w:val="0039509E"/>
    <w:rsid w:val="00397CC0"/>
    <w:rsid w:val="003A1A50"/>
    <w:rsid w:val="003A1E08"/>
    <w:rsid w:val="003B0089"/>
    <w:rsid w:val="003B1087"/>
    <w:rsid w:val="003B1AA0"/>
    <w:rsid w:val="003B478A"/>
    <w:rsid w:val="003B5AB0"/>
    <w:rsid w:val="003B681B"/>
    <w:rsid w:val="003C0992"/>
    <w:rsid w:val="003C4291"/>
    <w:rsid w:val="003C47CE"/>
    <w:rsid w:val="003D1D54"/>
    <w:rsid w:val="003D2C79"/>
    <w:rsid w:val="003D5D10"/>
    <w:rsid w:val="003D7CEB"/>
    <w:rsid w:val="003E300F"/>
    <w:rsid w:val="003E39F0"/>
    <w:rsid w:val="003E3F2D"/>
    <w:rsid w:val="003E49D9"/>
    <w:rsid w:val="003E567C"/>
    <w:rsid w:val="003E6A73"/>
    <w:rsid w:val="003F0282"/>
    <w:rsid w:val="003F1AEA"/>
    <w:rsid w:val="003F1D13"/>
    <w:rsid w:val="003F6395"/>
    <w:rsid w:val="003F6AC7"/>
    <w:rsid w:val="003F6FF1"/>
    <w:rsid w:val="004006F6"/>
    <w:rsid w:val="0040097C"/>
    <w:rsid w:val="0040139E"/>
    <w:rsid w:val="004026D0"/>
    <w:rsid w:val="004048A9"/>
    <w:rsid w:val="00413C3E"/>
    <w:rsid w:val="00413C6C"/>
    <w:rsid w:val="0041477A"/>
    <w:rsid w:val="00417068"/>
    <w:rsid w:val="004204BB"/>
    <w:rsid w:val="00420AD5"/>
    <w:rsid w:val="00420E80"/>
    <w:rsid w:val="00421F2A"/>
    <w:rsid w:val="00426356"/>
    <w:rsid w:val="00426926"/>
    <w:rsid w:val="00427B4E"/>
    <w:rsid w:val="004308B2"/>
    <w:rsid w:val="00431287"/>
    <w:rsid w:val="004312B3"/>
    <w:rsid w:val="004420B4"/>
    <w:rsid w:val="00444225"/>
    <w:rsid w:val="00456C09"/>
    <w:rsid w:val="0046119F"/>
    <w:rsid w:val="0046266D"/>
    <w:rsid w:val="00465C9C"/>
    <w:rsid w:val="00466E59"/>
    <w:rsid w:val="004701D2"/>
    <w:rsid w:val="00470E49"/>
    <w:rsid w:val="00470F54"/>
    <w:rsid w:val="00471B36"/>
    <w:rsid w:val="00473D9D"/>
    <w:rsid w:val="00474556"/>
    <w:rsid w:val="00474FBC"/>
    <w:rsid w:val="00476D28"/>
    <w:rsid w:val="00482CB3"/>
    <w:rsid w:val="004835B4"/>
    <w:rsid w:val="00484D33"/>
    <w:rsid w:val="004852B4"/>
    <w:rsid w:val="00485FCA"/>
    <w:rsid w:val="0048747C"/>
    <w:rsid w:val="00490F98"/>
    <w:rsid w:val="00490FAF"/>
    <w:rsid w:val="00491FA6"/>
    <w:rsid w:val="00495A33"/>
    <w:rsid w:val="004A07A1"/>
    <w:rsid w:val="004A17C7"/>
    <w:rsid w:val="004A419F"/>
    <w:rsid w:val="004A6B36"/>
    <w:rsid w:val="004B045F"/>
    <w:rsid w:val="004B27EC"/>
    <w:rsid w:val="004C2A16"/>
    <w:rsid w:val="004C7186"/>
    <w:rsid w:val="004D0FD5"/>
    <w:rsid w:val="004D1379"/>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41CC"/>
    <w:rsid w:val="005143D3"/>
    <w:rsid w:val="00517141"/>
    <w:rsid w:val="00517B81"/>
    <w:rsid w:val="00520CFC"/>
    <w:rsid w:val="0052266C"/>
    <w:rsid w:val="00522C5E"/>
    <w:rsid w:val="005239FE"/>
    <w:rsid w:val="00526FA7"/>
    <w:rsid w:val="00531160"/>
    <w:rsid w:val="0053382F"/>
    <w:rsid w:val="0053435C"/>
    <w:rsid w:val="00541EB9"/>
    <w:rsid w:val="00543311"/>
    <w:rsid w:val="00546367"/>
    <w:rsid w:val="005471FE"/>
    <w:rsid w:val="00547986"/>
    <w:rsid w:val="00551906"/>
    <w:rsid w:val="00554A16"/>
    <w:rsid w:val="005550DD"/>
    <w:rsid w:val="00557337"/>
    <w:rsid w:val="005603F5"/>
    <w:rsid w:val="005632BC"/>
    <w:rsid w:val="005649A1"/>
    <w:rsid w:val="005666AA"/>
    <w:rsid w:val="00566838"/>
    <w:rsid w:val="00580542"/>
    <w:rsid w:val="00580587"/>
    <w:rsid w:val="00581E88"/>
    <w:rsid w:val="0058392F"/>
    <w:rsid w:val="00585B23"/>
    <w:rsid w:val="00585CB2"/>
    <w:rsid w:val="005908D2"/>
    <w:rsid w:val="00592F28"/>
    <w:rsid w:val="00593B56"/>
    <w:rsid w:val="005943B2"/>
    <w:rsid w:val="00595618"/>
    <w:rsid w:val="005A0EDD"/>
    <w:rsid w:val="005A616F"/>
    <w:rsid w:val="005A6460"/>
    <w:rsid w:val="005A6F48"/>
    <w:rsid w:val="005C239F"/>
    <w:rsid w:val="005C331B"/>
    <w:rsid w:val="005C4593"/>
    <w:rsid w:val="005C528F"/>
    <w:rsid w:val="005E12CD"/>
    <w:rsid w:val="005E2438"/>
    <w:rsid w:val="005E2985"/>
    <w:rsid w:val="005E3185"/>
    <w:rsid w:val="005E5D66"/>
    <w:rsid w:val="005E6F3C"/>
    <w:rsid w:val="005F3B1B"/>
    <w:rsid w:val="005F3C8C"/>
    <w:rsid w:val="00605B2B"/>
    <w:rsid w:val="00607D98"/>
    <w:rsid w:val="0061059A"/>
    <w:rsid w:val="00610C74"/>
    <w:rsid w:val="00612301"/>
    <w:rsid w:val="006126CA"/>
    <w:rsid w:val="006131BB"/>
    <w:rsid w:val="00613B1E"/>
    <w:rsid w:val="00616FB0"/>
    <w:rsid w:val="00620485"/>
    <w:rsid w:val="006210C4"/>
    <w:rsid w:val="00622B32"/>
    <w:rsid w:val="00625649"/>
    <w:rsid w:val="00634928"/>
    <w:rsid w:val="00635671"/>
    <w:rsid w:val="00636ABD"/>
    <w:rsid w:val="00645857"/>
    <w:rsid w:val="00651C2B"/>
    <w:rsid w:val="00652EE8"/>
    <w:rsid w:val="006537BF"/>
    <w:rsid w:val="00653DF0"/>
    <w:rsid w:val="006543EF"/>
    <w:rsid w:val="0065492A"/>
    <w:rsid w:val="00654D11"/>
    <w:rsid w:val="00656A7B"/>
    <w:rsid w:val="00665AD3"/>
    <w:rsid w:val="00665D50"/>
    <w:rsid w:val="00683EDA"/>
    <w:rsid w:val="006856E5"/>
    <w:rsid w:val="00687160"/>
    <w:rsid w:val="006931D0"/>
    <w:rsid w:val="006937D0"/>
    <w:rsid w:val="00695755"/>
    <w:rsid w:val="00696BE5"/>
    <w:rsid w:val="00696D0A"/>
    <w:rsid w:val="006974B7"/>
    <w:rsid w:val="006A03F3"/>
    <w:rsid w:val="006A5A2A"/>
    <w:rsid w:val="006A5ED0"/>
    <w:rsid w:val="006A7A02"/>
    <w:rsid w:val="006B03F1"/>
    <w:rsid w:val="006B0C0D"/>
    <w:rsid w:val="006B0D02"/>
    <w:rsid w:val="006B1C2F"/>
    <w:rsid w:val="006B363D"/>
    <w:rsid w:val="006B39EF"/>
    <w:rsid w:val="006B5EC4"/>
    <w:rsid w:val="006C189A"/>
    <w:rsid w:val="006C3A94"/>
    <w:rsid w:val="006D132D"/>
    <w:rsid w:val="006D6B1F"/>
    <w:rsid w:val="006E2FC7"/>
    <w:rsid w:val="006E349A"/>
    <w:rsid w:val="006E45D9"/>
    <w:rsid w:val="006E7BFD"/>
    <w:rsid w:val="006F0159"/>
    <w:rsid w:val="006F0D5F"/>
    <w:rsid w:val="006F0DF4"/>
    <w:rsid w:val="006F1DCF"/>
    <w:rsid w:val="006F4830"/>
    <w:rsid w:val="006F4A1A"/>
    <w:rsid w:val="006F5431"/>
    <w:rsid w:val="006F5C22"/>
    <w:rsid w:val="006F7916"/>
    <w:rsid w:val="00700488"/>
    <w:rsid w:val="00702045"/>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3019"/>
    <w:rsid w:val="00735C81"/>
    <w:rsid w:val="00736A17"/>
    <w:rsid w:val="007373B0"/>
    <w:rsid w:val="007403F2"/>
    <w:rsid w:val="00741775"/>
    <w:rsid w:val="00744CC1"/>
    <w:rsid w:val="0074650E"/>
    <w:rsid w:val="00747AD4"/>
    <w:rsid w:val="00752FA3"/>
    <w:rsid w:val="007579BB"/>
    <w:rsid w:val="00770359"/>
    <w:rsid w:val="00770A12"/>
    <w:rsid w:val="00773325"/>
    <w:rsid w:val="00774B17"/>
    <w:rsid w:val="007756A1"/>
    <w:rsid w:val="007757D5"/>
    <w:rsid w:val="0078088D"/>
    <w:rsid w:val="00782449"/>
    <w:rsid w:val="00783C1B"/>
    <w:rsid w:val="00785759"/>
    <w:rsid w:val="00785D03"/>
    <w:rsid w:val="0079047D"/>
    <w:rsid w:val="007927CF"/>
    <w:rsid w:val="00796EA9"/>
    <w:rsid w:val="00797994"/>
    <w:rsid w:val="007A2502"/>
    <w:rsid w:val="007A4551"/>
    <w:rsid w:val="007A4F68"/>
    <w:rsid w:val="007A5139"/>
    <w:rsid w:val="007A5243"/>
    <w:rsid w:val="007A5B9B"/>
    <w:rsid w:val="007A6059"/>
    <w:rsid w:val="007A7D0D"/>
    <w:rsid w:val="007B03C6"/>
    <w:rsid w:val="007B0584"/>
    <w:rsid w:val="007B5856"/>
    <w:rsid w:val="007B6FFB"/>
    <w:rsid w:val="007C1B05"/>
    <w:rsid w:val="007C30DA"/>
    <w:rsid w:val="007C6DD8"/>
    <w:rsid w:val="007D0054"/>
    <w:rsid w:val="007D258B"/>
    <w:rsid w:val="007D36D3"/>
    <w:rsid w:val="007D3BE3"/>
    <w:rsid w:val="007D6048"/>
    <w:rsid w:val="007E2E0D"/>
    <w:rsid w:val="007E7938"/>
    <w:rsid w:val="007F0E1E"/>
    <w:rsid w:val="007F0E21"/>
    <w:rsid w:val="007F14DF"/>
    <w:rsid w:val="007F1535"/>
    <w:rsid w:val="007F39D0"/>
    <w:rsid w:val="007F4B80"/>
    <w:rsid w:val="007F4CAF"/>
    <w:rsid w:val="007F4CCC"/>
    <w:rsid w:val="007F5B12"/>
    <w:rsid w:val="007F62EA"/>
    <w:rsid w:val="007F7064"/>
    <w:rsid w:val="008011DB"/>
    <w:rsid w:val="008020C6"/>
    <w:rsid w:val="00803E82"/>
    <w:rsid w:val="00804709"/>
    <w:rsid w:val="00806BF7"/>
    <w:rsid w:val="00807F76"/>
    <w:rsid w:val="008142CC"/>
    <w:rsid w:val="00816C9D"/>
    <w:rsid w:val="00820117"/>
    <w:rsid w:val="0082190B"/>
    <w:rsid w:val="00826B31"/>
    <w:rsid w:val="00826B52"/>
    <w:rsid w:val="008278A2"/>
    <w:rsid w:val="00830BED"/>
    <w:rsid w:val="008361A1"/>
    <w:rsid w:val="00836C44"/>
    <w:rsid w:val="0083754E"/>
    <w:rsid w:val="00837660"/>
    <w:rsid w:val="00840A11"/>
    <w:rsid w:val="008450F8"/>
    <w:rsid w:val="00845E55"/>
    <w:rsid w:val="00846391"/>
    <w:rsid w:val="008541B3"/>
    <w:rsid w:val="00857D3F"/>
    <w:rsid w:val="008602F7"/>
    <w:rsid w:val="00861C5F"/>
    <w:rsid w:val="008626D8"/>
    <w:rsid w:val="00864950"/>
    <w:rsid w:val="00870861"/>
    <w:rsid w:val="00881C4D"/>
    <w:rsid w:val="00884BE6"/>
    <w:rsid w:val="0088503C"/>
    <w:rsid w:val="00885D92"/>
    <w:rsid w:val="008864C6"/>
    <w:rsid w:val="00892723"/>
    <w:rsid w:val="00893454"/>
    <w:rsid w:val="00895D05"/>
    <w:rsid w:val="00897A25"/>
    <w:rsid w:val="008A0A78"/>
    <w:rsid w:val="008A1A84"/>
    <w:rsid w:val="008A2CC2"/>
    <w:rsid w:val="008A6143"/>
    <w:rsid w:val="008A65D8"/>
    <w:rsid w:val="008B0529"/>
    <w:rsid w:val="008B0EC1"/>
    <w:rsid w:val="008B31C3"/>
    <w:rsid w:val="008B5C74"/>
    <w:rsid w:val="008C2308"/>
    <w:rsid w:val="008C256B"/>
    <w:rsid w:val="008C60E9"/>
    <w:rsid w:val="008C7836"/>
    <w:rsid w:val="008D176D"/>
    <w:rsid w:val="008D6E88"/>
    <w:rsid w:val="008D7BED"/>
    <w:rsid w:val="008E177B"/>
    <w:rsid w:val="008E4413"/>
    <w:rsid w:val="008E4684"/>
    <w:rsid w:val="008E4F84"/>
    <w:rsid w:val="008F08D9"/>
    <w:rsid w:val="008F1346"/>
    <w:rsid w:val="008F540C"/>
    <w:rsid w:val="008F7D93"/>
    <w:rsid w:val="0090512F"/>
    <w:rsid w:val="0090524D"/>
    <w:rsid w:val="009064E9"/>
    <w:rsid w:val="009076E4"/>
    <w:rsid w:val="00910BCE"/>
    <w:rsid w:val="00911B1A"/>
    <w:rsid w:val="00916F35"/>
    <w:rsid w:val="00925B2A"/>
    <w:rsid w:val="00931702"/>
    <w:rsid w:val="00931918"/>
    <w:rsid w:val="00932F29"/>
    <w:rsid w:val="00937FBD"/>
    <w:rsid w:val="009442D2"/>
    <w:rsid w:val="009451AC"/>
    <w:rsid w:val="00945858"/>
    <w:rsid w:val="00947844"/>
    <w:rsid w:val="009514EA"/>
    <w:rsid w:val="00951CC5"/>
    <w:rsid w:val="00952F41"/>
    <w:rsid w:val="0095378B"/>
    <w:rsid w:val="0095392E"/>
    <w:rsid w:val="00956A9F"/>
    <w:rsid w:val="00957EF1"/>
    <w:rsid w:val="00961D4F"/>
    <w:rsid w:val="00963667"/>
    <w:rsid w:val="00964105"/>
    <w:rsid w:val="00964690"/>
    <w:rsid w:val="00966794"/>
    <w:rsid w:val="00970A06"/>
    <w:rsid w:val="00971149"/>
    <w:rsid w:val="0097133C"/>
    <w:rsid w:val="00972528"/>
    <w:rsid w:val="0097539D"/>
    <w:rsid w:val="009767AC"/>
    <w:rsid w:val="00980E79"/>
    <w:rsid w:val="00982B7E"/>
    <w:rsid w:val="00983910"/>
    <w:rsid w:val="00984E5F"/>
    <w:rsid w:val="00987B3E"/>
    <w:rsid w:val="009913F6"/>
    <w:rsid w:val="00992B5F"/>
    <w:rsid w:val="00997D88"/>
    <w:rsid w:val="009C0727"/>
    <w:rsid w:val="009C1916"/>
    <w:rsid w:val="009C6214"/>
    <w:rsid w:val="009D28E0"/>
    <w:rsid w:val="009D78C2"/>
    <w:rsid w:val="009D7F67"/>
    <w:rsid w:val="009E186C"/>
    <w:rsid w:val="009E3840"/>
    <w:rsid w:val="009E41C5"/>
    <w:rsid w:val="009E448E"/>
    <w:rsid w:val="009E520A"/>
    <w:rsid w:val="009E7AFD"/>
    <w:rsid w:val="009F20D3"/>
    <w:rsid w:val="00A079A7"/>
    <w:rsid w:val="00A126E3"/>
    <w:rsid w:val="00A165D9"/>
    <w:rsid w:val="00A17573"/>
    <w:rsid w:val="00A210B9"/>
    <w:rsid w:val="00A22FB6"/>
    <w:rsid w:val="00A2310D"/>
    <w:rsid w:val="00A25AEB"/>
    <w:rsid w:val="00A277B2"/>
    <w:rsid w:val="00A313BC"/>
    <w:rsid w:val="00A320FB"/>
    <w:rsid w:val="00A34D34"/>
    <w:rsid w:val="00A3540D"/>
    <w:rsid w:val="00A36E77"/>
    <w:rsid w:val="00A42985"/>
    <w:rsid w:val="00A446A0"/>
    <w:rsid w:val="00A4504D"/>
    <w:rsid w:val="00A452C2"/>
    <w:rsid w:val="00A45E4D"/>
    <w:rsid w:val="00A515A6"/>
    <w:rsid w:val="00A51F25"/>
    <w:rsid w:val="00A56613"/>
    <w:rsid w:val="00A57698"/>
    <w:rsid w:val="00A603B0"/>
    <w:rsid w:val="00A60D06"/>
    <w:rsid w:val="00A61E17"/>
    <w:rsid w:val="00A65439"/>
    <w:rsid w:val="00A67306"/>
    <w:rsid w:val="00A67ACD"/>
    <w:rsid w:val="00A71503"/>
    <w:rsid w:val="00A72864"/>
    <w:rsid w:val="00A7302E"/>
    <w:rsid w:val="00A74CFE"/>
    <w:rsid w:val="00A77EC9"/>
    <w:rsid w:val="00A8094A"/>
    <w:rsid w:val="00A80BEF"/>
    <w:rsid w:val="00A817E5"/>
    <w:rsid w:val="00A81B15"/>
    <w:rsid w:val="00A82056"/>
    <w:rsid w:val="00A85286"/>
    <w:rsid w:val="00A85DBC"/>
    <w:rsid w:val="00A91132"/>
    <w:rsid w:val="00A97571"/>
    <w:rsid w:val="00A97CB6"/>
    <w:rsid w:val="00AA28BF"/>
    <w:rsid w:val="00AA3D6A"/>
    <w:rsid w:val="00AA4118"/>
    <w:rsid w:val="00AA42AF"/>
    <w:rsid w:val="00AA69E4"/>
    <w:rsid w:val="00AA7233"/>
    <w:rsid w:val="00AB0C5E"/>
    <w:rsid w:val="00AB225F"/>
    <w:rsid w:val="00AB25ED"/>
    <w:rsid w:val="00AB29EA"/>
    <w:rsid w:val="00AB32B3"/>
    <w:rsid w:val="00AB3F85"/>
    <w:rsid w:val="00AB4AC5"/>
    <w:rsid w:val="00AC0B98"/>
    <w:rsid w:val="00AC4853"/>
    <w:rsid w:val="00AC6E03"/>
    <w:rsid w:val="00AD17B1"/>
    <w:rsid w:val="00AD4B9B"/>
    <w:rsid w:val="00AD768A"/>
    <w:rsid w:val="00AE116C"/>
    <w:rsid w:val="00AE342A"/>
    <w:rsid w:val="00AE46BF"/>
    <w:rsid w:val="00AE627B"/>
    <w:rsid w:val="00AE6EAF"/>
    <w:rsid w:val="00AF0F4C"/>
    <w:rsid w:val="00AF24C6"/>
    <w:rsid w:val="00AF3213"/>
    <w:rsid w:val="00AF3407"/>
    <w:rsid w:val="00AF5AD3"/>
    <w:rsid w:val="00B0589A"/>
    <w:rsid w:val="00B14BC8"/>
    <w:rsid w:val="00B16B0E"/>
    <w:rsid w:val="00B20C57"/>
    <w:rsid w:val="00B21D87"/>
    <w:rsid w:val="00B22ADA"/>
    <w:rsid w:val="00B24E76"/>
    <w:rsid w:val="00B32F82"/>
    <w:rsid w:val="00B334B9"/>
    <w:rsid w:val="00B36208"/>
    <w:rsid w:val="00B3769C"/>
    <w:rsid w:val="00B40D30"/>
    <w:rsid w:val="00B426E8"/>
    <w:rsid w:val="00B42B91"/>
    <w:rsid w:val="00B478AC"/>
    <w:rsid w:val="00B55D9A"/>
    <w:rsid w:val="00B5661F"/>
    <w:rsid w:val="00B6099D"/>
    <w:rsid w:val="00B62514"/>
    <w:rsid w:val="00B63B75"/>
    <w:rsid w:val="00B65101"/>
    <w:rsid w:val="00B7370C"/>
    <w:rsid w:val="00B73955"/>
    <w:rsid w:val="00B75741"/>
    <w:rsid w:val="00B822A0"/>
    <w:rsid w:val="00B8446C"/>
    <w:rsid w:val="00B92920"/>
    <w:rsid w:val="00B93A4D"/>
    <w:rsid w:val="00B943D6"/>
    <w:rsid w:val="00BA0D2D"/>
    <w:rsid w:val="00BA47FD"/>
    <w:rsid w:val="00BA5EFD"/>
    <w:rsid w:val="00BB0016"/>
    <w:rsid w:val="00BB2B4D"/>
    <w:rsid w:val="00BB2C13"/>
    <w:rsid w:val="00BB4346"/>
    <w:rsid w:val="00BB43B8"/>
    <w:rsid w:val="00BB53AC"/>
    <w:rsid w:val="00BB7338"/>
    <w:rsid w:val="00BC2D24"/>
    <w:rsid w:val="00BC577A"/>
    <w:rsid w:val="00BD0905"/>
    <w:rsid w:val="00BD455F"/>
    <w:rsid w:val="00BD707B"/>
    <w:rsid w:val="00BE0187"/>
    <w:rsid w:val="00BE0642"/>
    <w:rsid w:val="00BE10AC"/>
    <w:rsid w:val="00BE1212"/>
    <w:rsid w:val="00BE1A05"/>
    <w:rsid w:val="00BE3CEB"/>
    <w:rsid w:val="00BE3D23"/>
    <w:rsid w:val="00BE437A"/>
    <w:rsid w:val="00BE5CA5"/>
    <w:rsid w:val="00BE5CB9"/>
    <w:rsid w:val="00BF5875"/>
    <w:rsid w:val="00C0139F"/>
    <w:rsid w:val="00C01AD5"/>
    <w:rsid w:val="00C01D4A"/>
    <w:rsid w:val="00C050BC"/>
    <w:rsid w:val="00C050CF"/>
    <w:rsid w:val="00C06487"/>
    <w:rsid w:val="00C065DE"/>
    <w:rsid w:val="00C117AA"/>
    <w:rsid w:val="00C1494B"/>
    <w:rsid w:val="00C14DE6"/>
    <w:rsid w:val="00C15AC6"/>
    <w:rsid w:val="00C16052"/>
    <w:rsid w:val="00C1643C"/>
    <w:rsid w:val="00C209B5"/>
    <w:rsid w:val="00C2217B"/>
    <w:rsid w:val="00C26EE8"/>
    <w:rsid w:val="00C27C5B"/>
    <w:rsid w:val="00C313B8"/>
    <w:rsid w:val="00C31973"/>
    <w:rsid w:val="00C31D69"/>
    <w:rsid w:val="00C401B8"/>
    <w:rsid w:val="00C42F12"/>
    <w:rsid w:val="00C430BD"/>
    <w:rsid w:val="00C451D8"/>
    <w:rsid w:val="00C475DA"/>
    <w:rsid w:val="00C47C2E"/>
    <w:rsid w:val="00C53180"/>
    <w:rsid w:val="00C56792"/>
    <w:rsid w:val="00C57C62"/>
    <w:rsid w:val="00C61EE6"/>
    <w:rsid w:val="00C6278C"/>
    <w:rsid w:val="00C63AA2"/>
    <w:rsid w:val="00C65422"/>
    <w:rsid w:val="00C6599B"/>
    <w:rsid w:val="00C73A1E"/>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0A87"/>
    <w:rsid w:val="00D076FD"/>
    <w:rsid w:val="00D1118A"/>
    <w:rsid w:val="00D12CB8"/>
    <w:rsid w:val="00D149E1"/>
    <w:rsid w:val="00D16CE2"/>
    <w:rsid w:val="00D17500"/>
    <w:rsid w:val="00D21245"/>
    <w:rsid w:val="00D21C9F"/>
    <w:rsid w:val="00D22BEB"/>
    <w:rsid w:val="00D26777"/>
    <w:rsid w:val="00D26BF2"/>
    <w:rsid w:val="00D33C1E"/>
    <w:rsid w:val="00D3509A"/>
    <w:rsid w:val="00D3698C"/>
    <w:rsid w:val="00D37444"/>
    <w:rsid w:val="00D37A5A"/>
    <w:rsid w:val="00D402C2"/>
    <w:rsid w:val="00D435DE"/>
    <w:rsid w:val="00D45EB6"/>
    <w:rsid w:val="00D47544"/>
    <w:rsid w:val="00D520E4"/>
    <w:rsid w:val="00D54860"/>
    <w:rsid w:val="00D54AA0"/>
    <w:rsid w:val="00D54F08"/>
    <w:rsid w:val="00D55B87"/>
    <w:rsid w:val="00D567FB"/>
    <w:rsid w:val="00D57DFA"/>
    <w:rsid w:val="00D60AFE"/>
    <w:rsid w:val="00D61FD5"/>
    <w:rsid w:val="00D6215E"/>
    <w:rsid w:val="00D70DBC"/>
    <w:rsid w:val="00D7306B"/>
    <w:rsid w:val="00D73201"/>
    <w:rsid w:val="00D73647"/>
    <w:rsid w:val="00D8307F"/>
    <w:rsid w:val="00D8403F"/>
    <w:rsid w:val="00D8465F"/>
    <w:rsid w:val="00D85B5D"/>
    <w:rsid w:val="00D87230"/>
    <w:rsid w:val="00D90F93"/>
    <w:rsid w:val="00D91F54"/>
    <w:rsid w:val="00D93835"/>
    <w:rsid w:val="00D93AE3"/>
    <w:rsid w:val="00D9442D"/>
    <w:rsid w:val="00D94F8B"/>
    <w:rsid w:val="00D95235"/>
    <w:rsid w:val="00D9763F"/>
    <w:rsid w:val="00DA66C3"/>
    <w:rsid w:val="00DB1751"/>
    <w:rsid w:val="00DB32BD"/>
    <w:rsid w:val="00DB424A"/>
    <w:rsid w:val="00DB5E7F"/>
    <w:rsid w:val="00DC176A"/>
    <w:rsid w:val="00DD0C2C"/>
    <w:rsid w:val="00DD0F6E"/>
    <w:rsid w:val="00DD1C07"/>
    <w:rsid w:val="00DD4BF9"/>
    <w:rsid w:val="00DE0E3E"/>
    <w:rsid w:val="00DE2482"/>
    <w:rsid w:val="00DE2633"/>
    <w:rsid w:val="00DF1AE6"/>
    <w:rsid w:val="00E038CE"/>
    <w:rsid w:val="00E03F11"/>
    <w:rsid w:val="00E0463C"/>
    <w:rsid w:val="00E077C9"/>
    <w:rsid w:val="00E11C02"/>
    <w:rsid w:val="00E14ACC"/>
    <w:rsid w:val="00E21128"/>
    <w:rsid w:val="00E21AB4"/>
    <w:rsid w:val="00E224FC"/>
    <w:rsid w:val="00E26EB1"/>
    <w:rsid w:val="00E31F57"/>
    <w:rsid w:val="00E32C2E"/>
    <w:rsid w:val="00E336C5"/>
    <w:rsid w:val="00E34794"/>
    <w:rsid w:val="00E41279"/>
    <w:rsid w:val="00E502C4"/>
    <w:rsid w:val="00E504A6"/>
    <w:rsid w:val="00E55ABC"/>
    <w:rsid w:val="00E56168"/>
    <w:rsid w:val="00E57B74"/>
    <w:rsid w:val="00E57E89"/>
    <w:rsid w:val="00E57FEF"/>
    <w:rsid w:val="00E642B3"/>
    <w:rsid w:val="00E64319"/>
    <w:rsid w:val="00E703AA"/>
    <w:rsid w:val="00E70C18"/>
    <w:rsid w:val="00E837A4"/>
    <w:rsid w:val="00E8629F"/>
    <w:rsid w:val="00E90B54"/>
    <w:rsid w:val="00E96BC6"/>
    <w:rsid w:val="00E97AA9"/>
    <w:rsid w:val="00EA09B1"/>
    <w:rsid w:val="00EA0B7F"/>
    <w:rsid w:val="00EA0E4E"/>
    <w:rsid w:val="00EA3C24"/>
    <w:rsid w:val="00EA3D76"/>
    <w:rsid w:val="00EB0292"/>
    <w:rsid w:val="00EB04F7"/>
    <w:rsid w:val="00EC0715"/>
    <w:rsid w:val="00EC6A1C"/>
    <w:rsid w:val="00ED01E1"/>
    <w:rsid w:val="00ED5F47"/>
    <w:rsid w:val="00ED7922"/>
    <w:rsid w:val="00EE01EA"/>
    <w:rsid w:val="00EE066A"/>
    <w:rsid w:val="00EE2605"/>
    <w:rsid w:val="00EE3A95"/>
    <w:rsid w:val="00EE5692"/>
    <w:rsid w:val="00EE6221"/>
    <w:rsid w:val="00EE6E7C"/>
    <w:rsid w:val="00EE7690"/>
    <w:rsid w:val="00EF011F"/>
    <w:rsid w:val="00EF05CB"/>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16CA"/>
    <w:rsid w:val="00F3413D"/>
    <w:rsid w:val="00F37710"/>
    <w:rsid w:val="00F42764"/>
    <w:rsid w:val="00F4645A"/>
    <w:rsid w:val="00F4750C"/>
    <w:rsid w:val="00F63B69"/>
    <w:rsid w:val="00F7184A"/>
    <w:rsid w:val="00F77EB0"/>
    <w:rsid w:val="00F80BFE"/>
    <w:rsid w:val="00F80CEA"/>
    <w:rsid w:val="00F81AC1"/>
    <w:rsid w:val="00F83415"/>
    <w:rsid w:val="00F90841"/>
    <w:rsid w:val="00F91F8F"/>
    <w:rsid w:val="00FA0215"/>
    <w:rsid w:val="00FA04B9"/>
    <w:rsid w:val="00FA35B4"/>
    <w:rsid w:val="00FB2CFC"/>
    <w:rsid w:val="00FB560E"/>
    <w:rsid w:val="00FB5AAF"/>
    <w:rsid w:val="00FB5BFD"/>
    <w:rsid w:val="00FB5E33"/>
    <w:rsid w:val="00FB69E7"/>
    <w:rsid w:val="00FC051F"/>
    <w:rsid w:val="00FC5F9D"/>
    <w:rsid w:val="00FC6D95"/>
    <w:rsid w:val="00FD16E0"/>
    <w:rsid w:val="00FD182B"/>
    <w:rsid w:val="00FD446A"/>
    <w:rsid w:val="00FD5B1F"/>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552845">
      <w:bodyDiv w:val="1"/>
      <w:marLeft w:val="0"/>
      <w:marRight w:val="0"/>
      <w:marTop w:val="0"/>
      <w:marBottom w:val="0"/>
      <w:divBdr>
        <w:top w:val="none" w:sz="0" w:space="0" w:color="auto"/>
        <w:left w:val="none" w:sz="0" w:space="0" w:color="auto"/>
        <w:bottom w:val="none" w:sz="0" w:space="0" w:color="auto"/>
        <w:right w:val="none" w:sz="0" w:space="0" w:color="auto"/>
      </w:divBdr>
      <w:divsChild>
        <w:div w:id="1186556045">
          <w:marLeft w:val="547"/>
          <w:marRight w:val="0"/>
          <w:marTop w:val="115"/>
          <w:marBottom w:val="0"/>
          <w:divBdr>
            <w:top w:val="none" w:sz="0" w:space="0" w:color="auto"/>
            <w:left w:val="none" w:sz="0" w:space="0" w:color="auto"/>
            <w:bottom w:val="none" w:sz="0" w:space="0" w:color="auto"/>
            <w:right w:val="none" w:sz="0" w:space="0" w:color="auto"/>
          </w:divBdr>
        </w:div>
      </w:divsChild>
    </w:div>
    <w:div w:id="57254951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4792179">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64592060">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61201358">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28693701">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WRX\Desktop\&#38750;&#27491;&#24120;&#39057;&#27573;%20LTE%20&#25968;&#25454;&#25910;&#38598;-190218.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Wide LTE Handset</a:t>
            </a:r>
            <a:r>
              <a:rPr lang="en-US" altLang="zh-CN" baseline="0"/>
              <a:t> Size, </a:t>
            </a:r>
            <a:r>
              <a:rPr lang="en-US" altLang="zh-CN"/>
              <a:t>135 models in 2018</a:t>
            </a:r>
          </a:p>
        </c:rich>
      </c:tx>
      <c:overlay val="0"/>
      <c:spPr>
        <a:noFill/>
        <a:ln>
          <a:noFill/>
        </a:ln>
        <a:effectLst/>
      </c:spPr>
    </c:title>
    <c:autoTitleDeleted val="0"/>
    <c:plotArea>
      <c:layout/>
      <c:scatterChart>
        <c:scatterStyle val="smoothMarker"/>
        <c:varyColors val="0"/>
        <c:ser>
          <c:idx val="0"/>
          <c:order val="0"/>
          <c:tx>
            <c:v>CDF of Diagonal length</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Sheet2!$G$1:$G$21</c:f>
              <c:numCache>
                <c:formatCode>General</c:formatCode>
                <c:ptCount val="21"/>
                <c:pt idx="0">
                  <c:v>164.58432489152787</c:v>
                </c:pt>
                <c:pt idx="1">
                  <c:v>169.95587662684687</c:v>
                </c:pt>
                <c:pt idx="2">
                  <c:v>171.3300907604966</c:v>
                </c:pt>
                <c:pt idx="3">
                  <c:v>172.19175357722565</c:v>
                </c:pt>
                <c:pt idx="4">
                  <c:v>172.19175357722565</c:v>
                </c:pt>
                <c:pt idx="5">
                  <c:v>172.62966141425406</c:v>
                </c:pt>
                <c:pt idx="6">
                  <c:v>173.09246084101989</c:v>
                </c:pt>
                <c:pt idx="7">
                  <c:v>173.09246084101989</c:v>
                </c:pt>
                <c:pt idx="8">
                  <c:v>173.56554957709781</c:v>
                </c:pt>
                <c:pt idx="9">
                  <c:v>173.97614738668071</c:v>
                </c:pt>
                <c:pt idx="10">
                  <c:v>173.99425277864785</c:v>
                </c:pt>
                <c:pt idx="11">
                  <c:v>173.99425277864785</c:v>
                </c:pt>
                <c:pt idx="12">
                  <c:v>174.42763542512407</c:v>
                </c:pt>
                <c:pt idx="13">
                  <c:v>174.43193467266317</c:v>
                </c:pt>
                <c:pt idx="14">
                  <c:v>174.89711261195822</c:v>
                </c:pt>
                <c:pt idx="15">
                  <c:v>175.32826355154492</c:v>
                </c:pt>
                <c:pt idx="16">
                  <c:v>175.88681179026233</c:v>
                </c:pt>
                <c:pt idx="17">
                  <c:v>176.62016612614156</c:v>
                </c:pt>
                <c:pt idx="18">
                  <c:v>178.57940394409269</c:v>
                </c:pt>
                <c:pt idx="19">
                  <c:v>183.54009076887127</c:v>
                </c:pt>
                <c:pt idx="20">
                  <c:v>206.73654732533385</c:v>
                </c:pt>
              </c:numCache>
            </c:numRef>
          </c:xVal>
          <c:yVal>
            <c:numRef>
              <c:f>Sheet2!$F$1:$F$21</c:f>
              <c:numCache>
                <c:formatCode>General</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1"/>
          <c:extLst>
            <c:ext xmlns:c16="http://schemas.microsoft.com/office/drawing/2014/chart" uri="{C3380CC4-5D6E-409C-BE32-E72D297353CC}">
              <c16:uniqueId val="{00000000-265A-47B6-B822-8C45AE15EBA6}"/>
            </c:ext>
          </c:extLst>
        </c:ser>
        <c:dLbls>
          <c:showLegendKey val="0"/>
          <c:showVal val="0"/>
          <c:showCatName val="0"/>
          <c:showSerName val="0"/>
          <c:showPercent val="0"/>
          <c:showBubbleSize val="0"/>
        </c:dLbls>
        <c:axId val="1738306864"/>
        <c:axId val="1738312304"/>
      </c:scatterChart>
      <c:valAx>
        <c:axId val="1738306864"/>
        <c:scaling>
          <c:orientation val="minMax"/>
          <c:max val="210"/>
          <c:min val="16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ltLang="zh-CN" baseline="0"/>
                  <a:t>Size of Handset (mm)</a:t>
                </a:r>
                <a:endParaRPr lang="zh-CN" alt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8312304"/>
        <c:crosses val="autoZero"/>
        <c:crossBetween val="midCat"/>
      </c:valAx>
      <c:valAx>
        <c:axId val="1738312304"/>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ltLang="zh-CN"/>
                  <a:t>CDF</a:t>
                </a:r>
                <a:endParaRPr lang="zh-CN" alt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8306864"/>
        <c:crosses val="autoZero"/>
        <c:crossBetween val="midCat"/>
      </c:valAx>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chart>
  <c:txPr>
    <a:bodyPr/>
    <a:lstStyle/>
    <a:p>
      <a:pPr>
        <a:defRPr/>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0.78761</cdr:x>
      <cdr:y>0.25173</cdr:y>
    </cdr:from>
    <cdr:to>
      <cdr:x>0.78836</cdr:x>
      <cdr:y>0.81722</cdr:y>
    </cdr:to>
    <cdr:cxnSp macro="">
      <cdr:nvCxnSpPr>
        <cdr:cNvPr id="3" name="直接连接符 2"/>
        <cdr:cNvCxnSpPr/>
      </cdr:nvCxnSpPr>
      <cdr:spPr>
        <a:xfrm xmlns:a="http://schemas.openxmlformats.org/drawingml/2006/main" flipH="1">
          <a:off x="3914080" y="769433"/>
          <a:ext cx="3716" cy="1728439"/>
        </a:xfrm>
        <a:prstGeom xmlns:a="http://schemas.openxmlformats.org/drawingml/2006/main" prst="line">
          <a:avLst/>
        </a:prstGeom>
        <a:ln xmlns:a="http://schemas.openxmlformats.org/drawingml/2006/main" w="158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bdd78157-346c-4767-bfdd-352789a5c5f1"/>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878f5c59-aec9-459c-acf8-8cf941473193"/>
    <ds:schemaRef ds:uri="http://www.w3.org/XML/1998/namespace"/>
    <ds:schemaRef ds:uri="http://purl.org/dc/dcmityp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C98C9-8613-402F-94A3-3EF77282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1711</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2019-10-04T14:56:00Z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